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007BE8" w14:textId="13E724ED" w:rsidR="00464C8E" w:rsidRPr="00CF7F1B" w:rsidRDefault="00464C8E" w:rsidP="00C01939">
      <w:pPr>
        <w:rPr>
          <w:rFonts w:cs="Arial"/>
        </w:rPr>
      </w:pPr>
    </w:p>
    <w:p w14:paraId="4FA2A405" w14:textId="77777777" w:rsidR="00B663C5" w:rsidRPr="00CF7F1B" w:rsidRDefault="00B663C5" w:rsidP="00D928E1">
      <w:pPr>
        <w:jc w:val="center"/>
        <w:rPr>
          <w:rFonts w:cs="Arial"/>
          <w:b/>
          <w:sz w:val="90"/>
          <w:szCs w:val="90"/>
        </w:rPr>
      </w:pPr>
    </w:p>
    <w:p w14:paraId="6A67E64A" w14:textId="77777777" w:rsidR="00464C8E" w:rsidRPr="00CF7F1B" w:rsidRDefault="00464C8E" w:rsidP="00D928E1">
      <w:pPr>
        <w:jc w:val="center"/>
        <w:rPr>
          <w:rFonts w:cs="Arial"/>
          <w:b/>
          <w:sz w:val="72"/>
          <w:szCs w:val="90"/>
        </w:rPr>
      </w:pPr>
      <w:r w:rsidRPr="00CF7F1B">
        <w:rPr>
          <w:rFonts w:cs="Arial"/>
          <w:b/>
          <w:sz w:val="72"/>
          <w:szCs w:val="90"/>
        </w:rPr>
        <w:t>PLAN ANTICORRUPCIÓN Y DE ATENCIÓN AL CIUDADANO</w:t>
      </w:r>
    </w:p>
    <w:p w14:paraId="7B8BEEF5" w14:textId="77777777" w:rsidR="00CF50CE" w:rsidRPr="00CF7F1B" w:rsidRDefault="00CF50CE" w:rsidP="00464C8E">
      <w:pPr>
        <w:jc w:val="center"/>
        <w:rPr>
          <w:rFonts w:cs="Arial"/>
          <w:b/>
          <w:sz w:val="72"/>
          <w:szCs w:val="90"/>
        </w:rPr>
      </w:pPr>
    </w:p>
    <w:p w14:paraId="47357200" w14:textId="7135D8CB" w:rsidR="00C01939" w:rsidRPr="00F176AA" w:rsidRDefault="00F176AA" w:rsidP="00F176AA">
      <w:pPr>
        <w:spacing w:line="240" w:lineRule="auto"/>
        <w:jc w:val="center"/>
        <w:rPr>
          <w:rFonts w:cs="Arial"/>
          <w:b/>
          <w:sz w:val="72"/>
          <w:szCs w:val="90"/>
        </w:rPr>
        <w:sectPr w:rsidR="00C01939" w:rsidRPr="00F176AA" w:rsidSect="00B753B0">
          <w:headerReference w:type="default" r:id="rId8"/>
          <w:pgSz w:w="12240" w:h="15840"/>
          <w:pgMar w:top="1417" w:right="1701" w:bottom="1417" w:left="1701" w:header="283" w:footer="0" w:gutter="0"/>
          <w:cols w:space="708"/>
          <w:docGrid w:linePitch="360"/>
        </w:sectPr>
      </w:pPr>
      <w:r>
        <w:rPr>
          <w:rFonts w:cs="Arial"/>
          <w:b/>
          <w:sz w:val="72"/>
          <w:szCs w:val="90"/>
        </w:rPr>
        <w:t>VIGENCIA 2022</w:t>
      </w:r>
    </w:p>
    <w:p w14:paraId="7AF43DDD" w14:textId="36E3C1B7" w:rsidR="001B4989" w:rsidRDefault="001B4989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62A74809" w14:textId="77777777" w:rsidR="00CF7F1B" w:rsidRDefault="00CF7F1B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42202ED4" w14:textId="77777777" w:rsidR="007B2523" w:rsidRDefault="007B2523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2580468E" w14:textId="77777777" w:rsidR="00DB677D" w:rsidRDefault="00DB677D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1DE98FE3" w14:textId="77777777" w:rsidR="00DB677D" w:rsidRDefault="00DB677D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2441C8FD" w14:textId="77777777" w:rsidR="00DB677D" w:rsidRDefault="00DB677D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0AC85D5E" w14:textId="77777777" w:rsidR="00DB677D" w:rsidRDefault="00DB677D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43B28F41" w14:textId="77777777" w:rsidR="00DB677D" w:rsidRDefault="00DB677D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342E7B9E" w14:textId="77777777" w:rsidR="00DB677D" w:rsidRDefault="00DB677D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46837003" w14:textId="77777777" w:rsidR="00CF7F1B" w:rsidRPr="00CF7F1B" w:rsidRDefault="00CF7F1B" w:rsidP="00D928E1">
      <w:pPr>
        <w:spacing w:after="0" w:line="240" w:lineRule="auto"/>
        <w:jc w:val="center"/>
        <w:rPr>
          <w:rFonts w:cs="Arial"/>
          <w:b/>
          <w:sz w:val="32"/>
        </w:rPr>
      </w:pPr>
    </w:p>
    <w:p w14:paraId="3143D69B" w14:textId="77777777" w:rsidR="00464C8E" w:rsidRPr="007B2523" w:rsidRDefault="00464C8E" w:rsidP="002577AF">
      <w:pPr>
        <w:spacing w:line="360" w:lineRule="auto"/>
        <w:jc w:val="center"/>
        <w:rPr>
          <w:rFonts w:cs="Arial"/>
          <w:b/>
        </w:rPr>
      </w:pPr>
      <w:r w:rsidRPr="007B2523">
        <w:rPr>
          <w:rFonts w:cs="Arial"/>
          <w:b/>
        </w:rPr>
        <w:t>TABLA DE CONTENIDO</w:t>
      </w:r>
    </w:p>
    <w:p w14:paraId="2B5D5BB8" w14:textId="4833D716" w:rsidR="00DF033C" w:rsidRPr="00DF033C" w:rsidRDefault="00D3063B">
      <w:pPr>
        <w:pStyle w:val="TDC1"/>
        <w:tabs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lang w:val="es-CO" w:eastAsia="es-CO"/>
        </w:rPr>
      </w:pPr>
      <w:r w:rsidRPr="00DF033C">
        <w:rPr>
          <w:rFonts w:ascii="Arial" w:hAnsi="Arial" w:cs="Arial"/>
          <w:b w:val="0"/>
          <w:sz w:val="32"/>
          <w:szCs w:val="24"/>
        </w:rPr>
        <w:fldChar w:fldCharType="begin"/>
      </w:r>
      <w:r w:rsidRPr="00DF033C">
        <w:rPr>
          <w:rFonts w:ascii="Arial" w:hAnsi="Arial" w:cs="Arial"/>
          <w:b w:val="0"/>
          <w:sz w:val="32"/>
          <w:szCs w:val="24"/>
        </w:rPr>
        <w:instrText xml:space="preserve"> TOC \o "1-3" \h \z </w:instrText>
      </w:r>
      <w:r w:rsidRPr="00DF033C">
        <w:rPr>
          <w:rFonts w:ascii="Arial" w:hAnsi="Arial" w:cs="Arial"/>
          <w:b w:val="0"/>
          <w:sz w:val="32"/>
          <w:szCs w:val="24"/>
        </w:rPr>
        <w:fldChar w:fldCharType="separate"/>
      </w:r>
      <w:hyperlink w:anchor="_Toc93478273" w:history="1">
        <w:r w:rsidR="00DF033C" w:rsidRPr="00DF033C">
          <w:rPr>
            <w:rStyle w:val="Hipervnculo"/>
            <w:rFonts w:ascii="Arial" w:eastAsia="Arial Unicode MS" w:hAnsi="Arial" w:cs="Arial"/>
            <w:noProof/>
            <w:sz w:val="24"/>
          </w:rPr>
          <w:t>PRESENTACIÓN</w:t>
        </w:r>
        <w:r w:rsidR="00DF033C" w:rsidRPr="00DF033C">
          <w:rPr>
            <w:rFonts w:ascii="Arial" w:hAnsi="Arial" w:cs="Arial"/>
            <w:noProof/>
            <w:webHidden/>
            <w:sz w:val="24"/>
          </w:rPr>
          <w:tab/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noProof/>
            <w:webHidden/>
            <w:sz w:val="24"/>
          </w:rPr>
          <w:instrText xml:space="preserve"> PAGEREF _Toc93478273 \h </w:instrText>
        </w:r>
        <w:r w:rsidR="00DF033C" w:rsidRPr="00DF033C">
          <w:rPr>
            <w:rFonts w:ascii="Arial" w:hAnsi="Arial" w:cs="Arial"/>
            <w:noProof/>
            <w:webHidden/>
            <w:sz w:val="24"/>
          </w:rPr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separate"/>
        </w:r>
        <w:r w:rsidR="00203C7C">
          <w:rPr>
            <w:rFonts w:ascii="Arial" w:hAnsi="Arial" w:cs="Arial"/>
            <w:noProof/>
            <w:webHidden/>
            <w:sz w:val="24"/>
          </w:rPr>
          <w:t>3</w:t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37946A00" w14:textId="30573461" w:rsidR="00DF033C" w:rsidRPr="00DF033C" w:rsidRDefault="00EE745F">
      <w:pPr>
        <w:pStyle w:val="TDC1"/>
        <w:tabs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lang w:val="es-CO" w:eastAsia="es-CO"/>
        </w:rPr>
      </w:pPr>
      <w:hyperlink w:anchor="_Toc93478274" w:history="1">
        <w:r w:rsidR="00DF033C" w:rsidRPr="00DF033C">
          <w:rPr>
            <w:rStyle w:val="Hipervnculo"/>
            <w:rFonts w:ascii="Arial" w:eastAsia="Arial Unicode MS" w:hAnsi="Arial" w:cs="Arial"/>
            <w:noProof/>
            <w:sz w:val="24"/>
          </w:rPr>
          <w:t>OBJETIVO DEL PLAN ANTICORRUPCIÓN Y DE ATENCIÓN AL CIUDADANO</w:t>
        </w:r>
        <w:r w:rsidR="00DF033C" w:rsidRPr="00DF033C">
          <w:rPr>
            <w:rFonts w:ascii="Arial" w:hAnsi="Arial" w:cs="Arial"/>
            <w:noProof/>
            <w:webHidden/>
            <w:sz w:val="24"/>
          </w:rPr>
          <w:tab/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noProof/>
            <w:webHidden/>
            <w:sz w:val="24"/>
          </w:rPr>
          <w:instrText xml:space="preserve"> PAGEREF _Toc93478274 \h </w:instrText>
        </w:r>
        <w:r w:rsidR="00DF033C" w:rsidRPr="00DF033C">
          <w:rPr>
            <w:rFonts w:ascii="Arial" w:hAnsi="Arial" w:cs="Arial"/>
            <w:noProof/>
            <w:webHidden/>
            <w:sz w:val="24"/>
          </w:rPr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separate"/>
        </w:r>
        <w:r w:rsidR="00203C7C">
          <w:rPr>
            <w:rFonts w:ascii="Arial" w:hAnsi="Arial" w:cs="Arial"/>
            <w:noProof/>
            <w:webHidden/>
            <w:sz w:val="24"/>
          </w:rPr>
          <w:t>3</w:t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3B358C4" w14:textId="25D8A437" w:rsidR="00DF033C" w:rsidRPr="00DF033C" w:rsidRDefault="00EE745F">
      <w:pPr>
        <w:pStyle w:val="TDC1"/>
        <w:tabs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lang w:val="es-CO" w:eastAsia="es-CO"/>
        </w:rPr>
      </w:pPr>
      <w:hyperlink w:anchor="_Toc93478275" w:history="1">
        <w:r w:rsidR="00DF033C" w:rsidRPr="00DF033C">
          <w:rPr>
            <w:rStyle w:val="Hipervnculo"/>
            <w:rFonts w:ascii="Arial" w:eastAsia="Arial Unicode MS" w:hAnsi="Arial" w:cs="Arial"/>
            <w:noProof/>
            <w:sz w:val="24"/>
          </w:rPr>
          <w:t>OBJETIVOS ESPECÍFICOS</w:t>
        </w:r>
        <w:r w:rsidR="00DF033C" w:rsidRPr="00DF033C">
          <w:rPr>
            <w:rFonts w:ascii="Arial" w:hAnsi="Arial" w:cs="Arial"/>
            <w:noProof/>
            <w:webHidden/>
            <w:sz w:val="24"/>
          </w:rPr>
          <w:tab/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noProof/>
            <w:webHidden/>
            <w:sz w:val="24"/>
          </w:rPr>
          <w:instrText xml:space="preserve"> PAGEREF _Toc93478275 \h </w:instrText>
        </w:r>
        <w:r w:rsidR="00DF033C" w:rsidRPr="00DF033C">
          <w:rPr>
            <w:rFonts w:ascii="Arial" w:hAnsi="Arial" w:cs="Arial"/>
            <w:noProof/>
            <w:webHidden/>
            <w:sz w:val="24"/>
          </w:rPr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separate"/>
        </w:r>
        <w:r w:rsidR="00203C7C">
          <w:rPr>
            <w:rFonts w:ascii="Arial" w:hAnsi="Arial" w:cs="Arial"/>
            <w:noProof/>
            <w:webHidden/>
            <w:sz w:val="24"/>
          </w:rPr>
          <w:t>4</w:t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22613E15" w14:textId="16A33204" w:rsidR="00DF033C" w:rsidRPr="00DF033C" w:rsidRDefault="00EE745F">
      <w:pPr>
        <w:pStyle w:val="TDC1"/>
        <w:tabs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lang w:val="es-CO" w:eastAsia="es-CO"/>
        </w:rPr>
      </w:pPr>
      <w:hyperlink w:anchor="_Toc93478276" w:history="1">
        <w:r w:rsidR="00DF033C" w:rsidRPr="00DF033C">
          <w:rPr>
            <w:rStyle w:val="Hipervnculo"/>
            <w:rFonts w:ascii="Arial" w:eastAsia="Arial Unicode MS" w:hAnsi="Arial" w:cs="Arial"/>
            <w:noProof/>
            <w:sz w:val="24"/>
          </w:rPr>
          <w:t>ALCANCE</w:t>
        </w:r>
        <w:r w:rsidR="00DF033C" w:rsidRPr="00DF033C">
          <w:rPr>
            <w:rFonts w:ascii="Arial" w:hAnsi="Arial" w:cs="Arial"/>
            <w:noProof/>
            <w:webHidden/>
            <w:sz w:val="24"/>
          </w:rPr>
          <w:tab/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noProof/>
            <w:webHidden/>
            <w:sz w:val="24"/>
          </w:rPr>
          <w:instrText xml:space="preserve"> PAGEREF _Toc93478276 \h </w:instrText>
        </w:r>
        <w:r w:rsidR="00DF033C" w:rsidRPr="00DF033C">
          <w:rPr>
            <w:rFonts w:ascii="Arial" w:hAnsi="Arial" w:cs="Arial"/>
            <w:noProof/>
            <w:webHidden/>
            <w:sz w:val="24"/>
          </w:rPr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separate"/>
        </w:r>
        <w:r w:rsidR="00203C7C">
          <w:rPr>
            <w:rFonts w:ascii="Arial" w:hAnsi="Arial" w:cs="Arial"/>
            <w:noProof/>
            <w:webHidden/>
            <w:sz w:val="24"/>
          </w:rPr>
          <w:t>4</w:t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07976E2B" w14:textId="7B44CF82" w:rsidR="00DF033C" w:rsidRPr="00DF033C" w:rsidRDefault="00EE745F">
      <w:pPr>
        <w:pStyle w:val="TDC1"/>
        <w:tabs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lang w:val="es-CO" w:eastAsia="es-CO"/>
        </w:rPr>
      </w:pPr>
      <w:hyperlink w:anchor="_Toc93478277" w:history="1">
        <w:r w:rsidR="00DF033C" w:rsidRPr="00DF033C">
          <w:rPr>
            <w:rStyle w:val="Hipervnculo"/>
            <w:rFonts w:ascii="Arial" w:eastAsia="Arial Unicode MS" w:hAnsi="Arial" w:cs="Arial"/>
            <w:noProof/>
            <w:sz w:val="24"/>
          </w:rPr>
          <w:t>ANTECEDENTES NORMATIVOS</w:t>
        </w:r>
        <w:r w:rsidR="00DF033C" w:rsidRPr="00DF033C">
          <w:rPr>
            <w:rFonts w:ascii="Arial" w:hAnsi="Arial" w:cs="Arial"/>
            <w:noProof/>
            <w:webHidden/>
            <w:sz w:val="24"/>
          </w:rPr>
          <w:tab/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noProof/>
            <w:webHidden/>
            <w:sz w:val="24"/>
          </w:rPr>
          <w:instrText xml:space="preserve"> PAGEREF _Toc93478277 \h </w:instrText>
        </w:r>
        <w:r w:rsidR="00DF033C" w:rsidRPr="00DF033C">
          <w:rPr>
            <w:rFonts w:ascii="Arial" w:hAnsi="Arial" w:cs="Arial"/>
            <w:noProof/>
            <w:webHidden/>
            <w:sz w:val="24"/>
          </w:rPr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separate"/>
        </w:r>
        <w:r w:rsidR="00203C7C">
          <w:rPr>
            <w:rFonts w:ascii="Arial" w:hAnsi="Arial" w:cs="Arial"/>
            <w:noProof/>
            <w:webHidden/>
            <w:sz w:val="24"/>
          </w:rPr>
          <w:t>5</w:t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76A267C" w14:textId="4DFFEF67" w:rsidR="00DF033C" w:rsidRPr="00DF033C" w:rsidRDefault="00EE745F">
      <w:pPr>
        <w:pStyle w:val="TDC1"/>
        <w:tabs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lang w:val="es-CO" w:eastAsia="es-CO"/>
        </w:rPr>
      </w:pPr>
      <w:hyperlink w:anchor="_Toc93478278" w:history="1">
        <w:r w:rsidR="00DF033C" w:rsidRPr="00DF033C">
          <w:rPr>
            <w:rStyle w:val="Hipervnculo"/>
            <w:rFonts w:ascii="Arial" w:eastAsia="Arial Unicode MS" w:hAnsi="Arial" w:cs="Arial"/>
            <w:noProof/>
            <w:sz w:val="24"/>
          </w:rPr>
          <w:t>COMPONENTES DEL PLAN</w:t>
        </w:r>
        <w:r w:rsidR="00DF033C" w:rsidRPr="00DF033C">
          <w:rPr>
            <w:rFonts w:ascii="Arial" w:hAnsi="Arial" w:cs="Arial"/>
            <w:noProof/>
            <w:webHidden/>
            <w:sz w:val="24"/>
          </w:rPr>
          <w:tab/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noProof/>
            <w:webHidden/>
            <w:sz w:val="24"/>
          </w:rPr>
          <w:instrText xml:space="preserve"> PAGEREF _Toc93478278 \h </w:instrText>
        </w:r>
        <w:r w:rsidR="00DF033C" w:rsidRPr="00DF033C">
          <w:rPr>
            <w:rFonts w:ascii="Arial" w:hAnsi="Arial" w:cs="Arial"/>
            <w:noProof/>
            <w:webHidden/>
            <w:sz w:val="24"/>
          </w:rPr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separate"/>
        </w:r>
        <w:r w:rsidR="00203C7C">
          <w:rPr>
            <w:rFonts w:ascii="Arial" w:hAnsi="Arial" w:cs="Arial"/>
            <w:noProof/>
            <w:webHidden/>
            <w:sz w:val="24"/>
          </w:rPr>
          <w:t>6</w:t>
        </w:r>
        <w:r w:rsidR="00DF033C" w:rsidRPr="00DF033C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1E534C19" w14:textId="283D114C" w:rsidR="00DF033C" w:rsidRPr="00DF033C" w:rsidRDefault="00EE745F">
      <w:pPr>
        <w:pStyle w:val="TDC2"/>
        <w:rPr>
          <w:rFonts w:ascii="Arial" w:eastAsiaTheme="minorEastAsia" w:hAnsi="Arial" w:cs="Arial"/>
          <w:i w:val="0"/>
          <w:smallCaps w:val="0"/>
          <w:sz w:val="24"/>
          <w:lang w:val="es-CO" w:eastAsia="es-CO"/>
        </w:rPr>
      </w:pPr>
      <w:hyperlink w:anchor="_Toc93478279" w:history="1">
        <w:r w:rsidR="00DF033C" w:rsidRPr="00DF033C">
          <w:rPr>
            <w:rStyle w:val="Hipervnculo"/>
            <w:rFonts w:ascii="Arial" w:hAnsi="Arial" w:cs="Arial"/>
            <w:sz w:val="24"/>
          </w:rPr>
          <w:t>PRIMER COMPONENTE: GESTIÓN DEL RIESGO DE CORRUPCIÓN - MAPA DE RIESGOS DE CORRUPCIÓN</w:t>
        </w:r>
        <w:r w:rsidR="00DF033C" w:rsidRPr="00DF033C">
          <w:rPr>
            <w:rFonts w:ascii="Arial" w:hAnsi="Arial" w:cs="Arial"/>
            <w:webHidden/>
            <w:sz w:val="24"/>
          </w:rPr>
          <w:tab/>
        </w:r>
        <w:r w:rsidR="00DF033C" w:rsidRPr="00DF033C">
          <w:rPr>
            <w:rFonts w:ascii="Arial" w:hAnsi="Arial" w:cs="Arial"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webHidden/>
            <w:sz w:val="24"/>
          </w:rPr>
          <w:instrText xml:space="preserve"> PAGEREF _Toc93478279 \h </w:instrText>
        </w:r>
        <w:r w:rsidR="00DF033C" w:rsidRPr="00DF033C">
          <w:rPr>
            <w:rFonts w:ascii="Arial" w:hAnsi="Arial" w:cs="Arial"/>
            <w:webHidden/>
            <w:sz w:val="24"/>
          </w:rPr>
        </w:r>
        <w:r w:rsidR="00DF033C" w:rsidRPr="00DF033C">
          <w:rPr>
            <w:rFonts w:ascii="Arial" w:hAnsi="Arial" w:cs="Arial"/>
            <w:webHidden/>
            <w:sz w:val="24"/>
          </w:rPr>
          <w:fldChar w:fldCharType="separate"/>
        </w:r>
        <w:r w:rsidR="00203C7C">
          <w:rPr>
            <w:rFonts w:ascii="Arial" w:hAnsi="Arial" w:cs="Arial"/>
            <w:webHidden/>
            <w:sz w:val="24"/>
          </w:rPr>
          <w:t>6</w:t>
        </w:r>
        <w:r w:rsidR="00DF033C" w:rsidRPr="00DF033C">
          <w:rPr>
            <w:rFonts w:ascii="Arial" w:hAnsi="Arial" w:cs="Arial"/>
            <w:webHidden/>
            <w:sz w:val="24"/>
          </w:rPr>
          <w:fldChar w:fldCharType="end"/>
        </w:r>
      </w:hyperlink>
    </w:p>
    <w:p w14:paraId="7C9B27E1" w14:textId="68685039" w:rsidR="00DF033C" w:rsidRPr="00DF033C" w:rsidRDefault="00EE745F">
      <w:pPr>
        <w:pStyle w:val="TDC2"/>
        <w:rPr>
          <w:rFonts w:ascii="Arial" w:eastAsiaTheme="minorEastAsia" w:hAnsi="Arial" w:cs="Arial"/>
          <w:i w:val="0"/>
          <w:smallCaps w:val="0"/>
          <w:sz w:val="24"/>
          <w:lang w:val="es-CO" w:eastAsia="es-CO"/>
        </w:rPr>
      </w:pPr>
      <w:hyperlink w:anchor="_Toc93478280" w:history="1">
        <w:r w:rsidR="00DF033C" w:rsidRPr="00DF033C">
          <w:rPr>
            <w:rStyle w:val="Hipervnculo"/>
            <w:rFonts w:ascii="Arial" w:hAnsi="Arial" w:cs="Arial"/>
            <w:sz w:val="24"/>
          </w:rPr>
          <w:t>SEGUNDO COMPONENTE: RACIONALIZACIÓN DE TRÁMITES</w:t>
        </w:r>
        <w:r w:rsidR="00DF033C" w:rsidRPr="00DF033C">
          <w:rPr>
            <w:rFonts w:ascii="Arial" w:hAnsi="Arial" w:cs="Arial"/>
            <w:webHidden/>
            <w:sz w:val="24"/>
          </w:rPr>
          <w:tab/>
        </w:r>
        <w:r w:rsidR="00DF033C" w:rsidRPr="00DF033C">
          <w:rPr>
            <w:rFonts w:ascii="Arial" w:hAnsi="Arial" w:cs="Arial"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webHidden/>
            <w:sz w:val="24"/>
          </w:rPr>
          <w:instrText xml:space="preserve"> PAGEREF _Toc93478280 \h </w:instrText>
        </w:r>
        <w:r w:rsidR="00DF033C" w:rsidRPr="00DF033C">
          <w:rPr>
            <w:rFonts w:ascii="Arial" w:hAnsi="Arial" w:cs="Arial"/>
            <w:webHidden/>
            <w:sz w:val="24"/>
          </w:rPr>
        </w:r>
        <w:r w:rsidR="00DF033C" w:rsidRPr="00DF033C">
          <w:rPr>
            <w:rFonts w:ascii="Arial" w:hAnsi="Arial" w:cs="Arial"/>
            <w:webHidden/>
            <w:sz w:val="24"/>
          </w:rPr>
          <w:fldChar w:fldCharType="separate"/>
        </w:r>
        <w:r w:rsidR="00203C7C">
          <w:rPr>
            <w:rFonts w:ascii="Arial" w:hAnsi="Arial" w:cs="Arial"/>
            <w:webHidden/>
            <w:sz w:val="24"/>
          </w:rPr>
          <w:t>7</w:t>
        </w:r>
        <w:r w:rsidR="00DF033C" w:rsidRPr="00DF033C">
          <w:rPr>
            <w:rFonts w:ascii="Arial" w:hAnsi="Arial" w:cs="Arial"/>
            <w:webHidden/>
            <w:sz w:val="24"/>
          </w:rPr>
          <w:fldChar w:fldCharType="end"/>
        </w:r>
      </w:hyperlink>
    </w:p>
    <w:p w14:paraId="6755E9E8" w14:textId="4F5946A1" w:rsidR="00DF033C" w:rsidRPr="00DF033C" w:rsidRDefault="00EE745F">
      <w:pPr>
        <w:pStyle w:val="TDC2"/>
        <w:rPr>
          <w:rFonts w:ascii="Arial" w:eastAsiaTheme="minorEastAsia" w:hAnsi="Arial" w:cs="Arial"/>
          <w:i w:val="0"/>
          <w:smallCaps w:val="0"/>
          <w:sz w:val="24"/>
          <w:lang w:val="es-CO" w:eastAsia="es-CO"/>
        </w:rPr>
      </w:pPr>
      <w:hyperlink w:anchor="_Toc93478281" w:history="1">
        <w:r w:rsidR="00DF033C" w:rsidRPr="00DF033C">
          <w:rPr>
            <w:rStyle w:val="Hipervnculo"/>
            <w:rFonts w:ascii="Arial" w:hAnsi="Arial" w:cs="Arial"/>
            <w:sz w:val="24"/>
          </w:rPr>
          <w:t>TERCER COMPONENTE: RENDICIÓN DE CUENTAS</w:t>
        </w:r>
        <w:r w:rsidR="00DF033C" w:rsidRPr="00DF033C">
          <w:rPr>
            <w:rFonts w:ascii="Arial" w:hAnsi="Arial" w:cs="Arial"/>
            <w:webHidden/>
            <w:sz w:val="24"/>
          </w:rPr>
          <w:tab/>
        </w:r>
        <w:r w:rsidR="00DF033C" w:rsidRPr="00DF033C">
          <w:rPr>
            <w:rFonts w:ascii="Arial" w:hAnsi="Arial" w:cs="Arial"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webHidden/>
            <w:sz w:val="24"/>
          </w:rPr>
          <w:instrText xml:space="preserve"> PAGEREF _Toc93478281 \h </w:instrText>
        </w:r>
        <w:r w:rsidR="00DF033C" w:rsidRPr="00DF033C">
          <w:rPr>
            <w:rFonts w:ascii="Arial" w:hAnsi="Arial" w:cs="Arial"/>
            <w:webHidden/>
            <w:sz w:val="24"/>
          </w:rPr>
        </w:r>
        <w:r w:rsidR="00DF033C" w:rsidRPr="00DF033C">
          <w:rPr>
            <w:rFonts w:ascii="Arial" w:hAnsi="Arial" w:cs="Arial"/>
            <w:webHidden/>
            <w:sz w:val="24"/>
          </w:rPr>
          <w:fldChar w:fldCharType="separate"/>
        </w:r>
        <w:r w:rsidR="00203C7C">
          <w:rPr>
            <w:rFonts w:ascii="Arial" w:hAnsi="Arial" w:cs="Arial"/>
            <w:webHidden/>
            <w:sz w:val="24"/>
          </w:rPr>
          <w:t>15</w:t>
        </w:r>
        <w:r w:rsidR="00DF033C" w:rsidRPr="00DF033C">
          <w:rPr>
            <w:rFonts w:ascii="Arial" w:hAnsi="Arial" w:cs="Arial"/>
            <w:webHidden/>
            <w:sz w:val="24"/>
          </w:rPr>
          <w:fldChar w:fldCharType="end"/>
        </w:r>
      </w:hyperlink>
    </w:p>
    <w:p w14:paraId="65FB5D31" w14:textId="65786407" w:rsidR="00DF033C" w:rsidRPr="00DF033C" w:rsidRDefault="00EE745F">
      <w:pPr>
        <w:pStyle w:val="TDC2"/>
        <w:rPr>
          <w:rFonts w:ascii="Arial" w:eastAsiaTheme="minorEastAsia" w:hAnsi="Arial" w:cs="Arial"/>
          <w:i w:val="0"/>
          <w:smallCaps w:val="0"/>
          <w:sz w:val="24"/>
          <w:lang w:val="es-CO" w:eastAsia="es-CO"/>
        </w:rPr>
      </w:pPr>
      <w:hyperlink w:anchor="_Toc93478282" w:history="1">
        <w:r w:rsidR="00DF033C" w:rsidRPr="00DF033C">
          <w:rPr>
            <w:rStyle w:val="Hipervnculo"/>
            <w:rFonts w:ascii="Arial" w:hAnsi="Arial" w:cs="Arial"/>
            <w:sz w:val="24"/>
          </w:rPr>
          <w:t>CUARTO COMPONENTE: MECANISMOS PARA MEJORAR LA ATENCIÓN AL CIUDADANO</w:t>
        </w:r>
        <w:r w:rsidR="00DF033C" w:rsidRPr="00DF033C">
          <w:rPr>
            <w:rFonts w:ascii="Arial" w:hAnsi="Arial" w:cs="Arial"/>
            <w:webHidden/>
            <w:sz w:val="24"/>
          </w:rPr>
          <w:tab/>
        </w:r>
        <w:r w:rsidR="00DF033C" w:rsidRPr="00DF033C">
          <w:rPr>
            <w:rFonts w:ascii="Arial" w:hAnsi="Arial" w:cs="Arial"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webHidden/>
            <w:sz w:val="24"/>
          </w:rPr>
          <w:instrText xml:space="preserve"> PAGEREF _Toc93478282 \h </w:instrText>
        </w:r>
        <w:r w:rsidR="00DF033C" w:rsidRPr="00DF033C">
          <w:rPr>
            <w:rFonts w:ascii="Arial" w:hAnsi="Arial" w:cs="Arial"/>
            <w:webHidden/>
            <w:sz w:val="24"/>
          </w:rPr>
        </w:r>
        <w:r w:rsidR="00DF033C" w:rsidRPr="00DF033C">
          <w:rPr>
            <w:rFonts w:ascii="Arial" w:hAnsi="Arial" w:cs="Arial"/>
            <w:webHidden/>
            <w:sz w:val="24"/>
          </w:rPr>
          <w:fldChar w:fldCharType="separate"/>
        </w:r>
        <w:r w:rsidR="00203C7C">
          <w:rPr>
            <w:rFonts w:ascii="Arial" w:hAnsi="Arial" w:cs="Arial"/>
            <w:webHidden/>
            <w:sz w:val="24"/>
          </w:rPr>
          <w:t>16</w:t>
        </w:r>
        <w:r w:rsidR="00DF033C" w:rsidRPr="00DF033C">
          <w:rPr>
            <w:rFonts w:ascii="Arial" w:hAnsi="Arial" w:cs="Arial"/>
            <w:webHidden/>
            <w:sz w:val="24"/>
          </w:rPr>
          <w:fldChar w:fldCharType="end"/>
        </w:r>
      </w:hyperlink>
    </w:p>
    <w:p w14:paraId="773320ED" w14:textId="2DC5584D" w:rsidR="00DF033C" w:rsidRPr="00DF033C" w:rsidRDefault="00EE745F">
      <w:pPr>
        <w:pStyle w:val="TDC2"/>
        <w:rPr>
          <w:rFonts w:ascii="Arial" w:eastAsiaTheme="minorEastAsia" w:hAnsi="Arial" w:cs="Arial"/>
          <w:i w:val="0"/>
          <w:smallCaps w:val="0"/>
          <w:sz w:val="24"/>
          <w:lang w:val="es-CO" w:eastAsia="es-CO"/>
        </w:rPr>
      </w:pPr>
      <w:hyperlink w:anchor="_Toc93478283" w:history="1">
        <w:r w:rsidR="00DF033C" w:rsidRPr="00DF033C">
          <w:rPr>
            <w:rStyle w:val="Hipervnculo"/>
            <w:rFonts w:ascii="Arial" w:hAnsi="Arial" w:cs="Arial"/>
            <w:sz w:val="24"/>
          </w:rPr>
          <w:t>QUINTO COMPONENTE: MECANISMOS PARA LA TRANSPARENCIA Y ACCESO A LA INFORMACIÓN</w:t>
        </w:r>
        <w:r w:rsidR="00DF033C" w:rsidRPr="00DF033C">
          <w:rPr>
            <w:rFonts w:ascii="Arial" w:hAnsi="Arial" w:cs="Arial"/>
            <w:webHidden/>
            <w:sz w:val="24"/>
          </w:rPr>
          <w:tab/>
        </w:r>
        <w:r w:rsidR="00DF033C" w:rsidRPr="00DF033C">
          <w:rPr>
            <w:rFonts w:ascii="Arial" w:hAnsi="Arial" w:cs="Arial"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webHidden/>
            <w:sz w:val="24"/>
          </w:rPr>
          <w:instrText xml:space="preserve"> PAGEREF _Toc93478283 \h </w:instrText>
        </w:r>
        <w:r w:rsidR="00DF033C" w:rsidRPr="00DF033C">
          <w:rPr>
            <w:rFonts w:ascii="Arial" w:hAnsi="Arial" w:cs="Arial"/>
            <w:webHidden/>
            <w:sz w:val="24"/>
          </w:rPr>
        </w:r>
        <w:r w:rsidR="00DF033C" w:rsidRPr="00DF033C">
          <w:rPr>
            <w:rFonts w:ascii="Arial" w:hAnsi="Arial" w:cs="Arial"/>
            <w:webHidden/>
            <w:sz w:val="24"/>
          </w:rPr>
          <w:fldChar w:fldCharType="separate"/>
        </w:r>
        <w:r w:rsidR="00203C7C">
          <w:rPr>
            <w:rFonts w:ascii="Arial" w:hAnsi="Arial" w:cs="Arial"/>
            <w:webHidden/>
            <w:sz w:val="24"/>
          </w:rPr>
          <w:t>17</w:t>
        </w:r>
        <w:r w:rsidR="00DF033C" w:rsidRPr="00DF033C">
          <w:rPr>
            <w:rFonts w:ascii="Arial" w:hAnsi="Arial" w:cs="Arial"/>
            <w:webHidden/>
            <w:sz w:val="24"/>
          </w:rPr>
          <w:fldChar w:fldCharType="end"/>
        </w:r>
      </w:hyperlink>
    </w:p>
    <w:p w14:paraId="7F831529" w14:textId="5BA9CBF9" w:rsidR="00DF033C" w:rsidRPr="00DF033C" w:rsidRDefault="00EE745F">
      <w:pPr>
        <w:pStyle w:val="TDC2"/>
        <w:rPr>
          <w:rFonts w:ascii="Arial" w:eastAsiaTheme="minorEastAsia" w:hAnsi="Arial" w:cs="Arial"/>
          <w:i w:val="0"/>
          <w:smallCaps w:val="0"/>
          <w:sz w:val="24"/>
          <w:lang w:val="es-CO" w:eastAsia="es-CO"/>
        </w:rPr>
      </w:pPr>
      <w:hyperlink w:anchor="_Toc93478284" w:history="1">
        <w:r w:rsidR="00DF033C" w:rsidRPr="00DF033C">
          <w:rPr>
            <w:rStyle w:val="Hipervnculo"/>
            <w:rFonts w:ascii="Arial" w:hAnsi="Arial" w:cs="Arial"/>
            <w:sz w:val="24"/>
          </w:rPr>
          <w:t>SEXTO COMPONENTE: INICIATIVAS ADICIONALES</w:t>
        </w:r>
        <w:r w:rsidR="00DF033C" w:rsidRPr="00DF033C">
          <w:rPr>
            <w:rFonts w:ascii="Arial" w:hAnsi="Arial" w:cs="Arial"/>
            <w:webHidden/>
            <w:sz w:val="24"/>
          </w:rPr>
          <w:tab/>
        </w:r>
        <w:r w:rsidR="00DF033C" w:rsidRPr="00DF033C">
          <w:rPr>
            <w:rFonts w:ascii="Arial" w:hAnsi="Arial" w:cs="Arial"/>
            <w:webHidden/>
            <w:sz w:val="24"/>
          </w:rPr>
          <w:fldChar w:fldCharType="begin"/>
        </w:r>
        <w:r w:rsidR="00DF033C" w:rsidRPr="00DF033C">
          <w:rPr>
            <w:rFonts w:ascii="Arial" w:hAnsi="Arial" w:cs="Arial"/>
            <w:webHidden/>
            <w:sz w:val="24"/>
          </w:rPr>
          <w:instrText xml:space="preserve"> PAGEREF _Toc93478284 \h </w:instrText>
        </w:r>
        <w:r w:rsidR="00DF033C" w:rsidRPr="00DF033C">
          <w:rPr>
            <w:rFonts w:ascii="Arial" w:hAnsi="Arial" w:cs="Arial"/>
            <w:webHidden/>
            <w:sz w:val="24"/>
          </w:rPr>
        </w:r>
        <w:r w:rsidR="00DF033C" w:rsidRPr="00DF033C">
          <w:rPr>
            <w:rFonts w:ascii="Arial" w:hAnsi="Arial" w:cs="Arial"/>
            <w:webHidden/>
            <w:sz w:val="24"/>
          </w:rPr>
          <w:fldChar w:fldCharType="separate"/>
        </w:r>
        <w:r w:rsidR="00203C7C">
          <w:rPr>
            <w:rFonts w:ascii="Arial" w:hAnsi="Arial" w:cs="Arial"/>
            <w:webHidden/>
            <w:sz w:val="24"/>
          </w:rPr>
          <w:t>18</w:t>
        </w:r>
        <w:r w:rsidR="00DF033C" w:rsidRPr="00DF033C">
          <w:rPr>
            <w:rFonts w:ascii="Arial" w:hAnsi="Arial" w:cs="Arial"/>
            <w:webHidden/>
            <w:sz w:val="24"/>
          </w:rPr>
          <w:fldChar w:fldCharType="end"/>
        </w:r>
      </w:hyperlink>
    </w:p>
    <w:p w14:paraId="624CB2C7" w14:textId="77777777" w:rsidR="002577AF" w:rsidRPr="00DF033C" w:rsidRDefault="00D3063B" w:rsidP="002577AF">
      <w:pPr>
        <w:tabs>
          <w:tab w:val="right" w:leader="dot" w:pos="8828"/>
        </w:tabs>
        <w:spacing w:line="360" w:lineRule="auto"/>
        <w:jc w:val="center"/>
        <w:rPr>
          <w:rFonts w:cs="Arial"/>
          <w:sz w:val="28"/>
          <w:szCs w:val="22"/>
        </w:rPr>
      </w:pPr>
      <w:r w:rsidRPr="00DF033C">
        <w:rPr>
          <w:rFonts w:cs="Arial"/>
          <w:sz w:val="32"/>
        </w:rPr>
        <w:fldChar w:fldCharType="end"/>
      </w:r>
    </w:p>
    <w:p w14:paraId="2D39D8A0" w14:textId="77777777" w:rsidR="00B663C5" w:rsidRDefault="00B663C5" w:rsidP="002577AF">
      <w:pPr>
        <w:tabs>
          <w:tab w:val="right" w:leader="dot" w:pos="8828"/>
        </w:tabs>
        <w:spacing w:line="360" w:lineRule="auto"/>
        <w:jc w:val="center"/>
        <w:rPr>
          <w:rFonts w:cs="Arial"/>
          <w:szCs w:val="22"/>
        </w:rPr>
      </w:pPr>
    </w:p>
    <w:p w14:paraId="408ADAD3" w14:textId="77777777" w:rsidR="00DF033C" w:rsidRPr="00CF7F1B" w:rsidRDefault="00DF033C" w:rsidP="002577AF">
      <w:pPr>
        <w:tabs>
          <w:tab w:val="right" w:leader="dot" w:pos="8828"/>
        </w:tabs>
        <w:spacing w:line="360" w:lineRule="auto"/>
        <w:jc w:val="center"/>
        <w:rPr>
          <w:rFonts w:cs="Arial"/>
          <w:szCs w:val="22"/>
        </w:rPr>
      </w:pPr>
    </w:p>
    <w:p w14:paraId="0F9A68D7" w14:textId="77777777" w:rsidR="00B663C5" w:rsidRDefault="00B663C5" w:rsidP="002577AF">
      <w:pPr>
        <w:tabs>
          <w:tab w:val="right" w:leader="dot" w:pos="8828"/>
        </w:tabs>
        <w:spacing w:line="360" w:lineRule="auto"/>
        <w:jc w:val="center"/>
        <w:rPr>
          <w:rFonts w:cs="Arial"/>
          <w:szCs w:val="22"/>
        </w:rPr>
      </w:pPr>
    </w:p>
    <w:p w14:paraId="3B6D0EC3" w14:textId="5E556AF1" w:rsidR="00CF7F1B" w:rsidRDefault="00CF7F1B" w:rsidP="002577AF">
      <w:pPr>
        <w:tabs>
          <w:tab w:val="right" w:leader="dot" w:pos="8828"/>
        </w:tabs>
        <w:spacing w:line="360" w:lineRule="auto"/>
        <w:jc w:val="center"/>
        <w:rPr>
          <w:rFonts w:cs="Arial"/>
          <w:szCs w:val="22"/>
        </w:rPr>
      </w:pPr>
    </w:p>
    <w:p w14:paraId="0DF47D24" w14:textId="77777777" w:rsidR="00E86CB4" w:rsidRDefault="00E86CB4" w:rsidP="002577AF">
      <w:pPr>
        <w:tabs>
          <w:tab w:val="right" w:leader="dot" w:pos="8828"/>
        </w:tabs>
        <w:spacing w:line="360" w:lineRule="auto"/>
        <w:jc w:val="center"/>
        <w:rPr>
          <w:rFonts w:cs="Arial"/>
          <w:szCs w:val="22"/>
        </w:rPr>
      </w:pPr>
    </w:p>
    <w:p w14:paraId="7A6A1AEF" w14:textId="33736FFC" w:rsidR="00464C8E" w:rsidRPr="00CF7F1B" w:rsidRDefault="00464C8E" w:rsidP="00DF033C">
      <w:pPr>
        <w:pStyle w:val="Ttulo1"/>
      </w:pPr>
      <w:bookmarkStart w:id="0" w:name="_Toc93478273"/>
      <w:r w:rsidRPr="00CF7F1B">
        <w:lastRenderedPageBreak/>
        <w:t>PRESENTACIÓN</w:t>
      </w:r>
      <w:bookmarkEnd w:id="0"/>
    </w:p>
    <w:p w14:paraId="141456E4" w14:textId="6BAF95A8" w:rsidR="00382867" w:rsidRPr="00CF7F1B" w:rsidRDefault="00AB57B3" w:rsidP="00D739B6">
      <w:pPr>
        <w:rPr>
          <w:rFonts w:cs="Arial"/>
          <w:szCs w:val="28"/>
        </w:rPr>
      </w:pPr>
      <w:r w:rsidRPr="00CF7F1B">
        <w:rPr>
          <w:rFonts w:cs="Arial"/>
          <w:szCs w:val="28"/>
        </w:rPr>
        <w:t xml:space="preserve">El Departamento de Risaralda, </w:t>
      </w:r>
      <w:r w:rsidR="002644A8" w:rsidRPr="00CF7F1B">
        <w:rPr>
          <w:rFonts w:cs="Arial"/>
          <w:szCs w:val="28"/>
        </w:rPr>
        <w:t xml:space="preserve">en marco del Sistema de Gestión de la entidad </w:t>
      </w:r>
      <w:r w:rsidR="00382867" w:rsidRPr="00CF7F1B">
        <w:rPr>
          <w:rFonts w:cs="Arial"/>
          <w:szCs w:val="28"/>
        </w:rPr>
        <w:t>y de la política de transparencia, participación y servicio al ciudadano del Modelo Integrado de Planeación y Gestión - MIPG, presenta el siguiente Plan Anticorrupción y de Atención al Ciudadano (PAAC)</w:t>
      </w:r>
      <w:r w:rsidR="00900C99" w:rsidRPr="00CF7F1B">
        <w:rPr>
          <w:rFonts w:cs="Arial"/>
          <w:szCs w:val="28"/>
        </w:rPr>
        <w:t xml:space="preserve"> para la vigencia 202</w:t>
      </w:r>
      <w:r w:rsidR="00E86CB4">
        <w:rPr>
          <w:rFonts w:cs="Arial"/>
          <w:szCs w:val="28"/>
        </w:rPr>
        <w:t>2</w:t>
      </w:r>
      <w:r w:rsidR="00382867" w:rsidRPr="00CF7F1B">
        <w:rPr>
          <w:rFonts w:cs="Arial"/>
          <w:szCs w:val="28"/>
        </w:rPr>
        <w:t>, que articula el quehacer de la entidad, mediante los lineamientos de cinco políticas de desarrollo administrativo y el monitoreo y evaluación de los avances en gestión institucional y sectorial y que</w:t>
      </w:r>
      <w:r w:rsidRPr="00CF7F1B">
        <w:rPr>
          <w:rFonts w:cs="Arial"/>
          <w:szCs w:val="28"/>
        </w:rPr>
        <w:t xml:space="preserve"> contiene las estrategias y acciones encaminadas a fortalecer la transparencia, la participación y la inclusión de la ciudadanía y </w:t>
      </w:r>
      <w:r w:rsidR="00EB7345" w:rsidRPr="00CF7F1B">
        <w:rPr>
          <w:rFonts w:cs="Arial"/>
          <w:szCs w:val="28"/>
        </w:rPr>
        <w:t>sus</w:t>
      </w:r>
      <w:r w:rsidRPr="00CF7F1B">
        <w:rPr>
          <w:rFonts w:cs="Arial"/>
          <w:szCs w:val="28"/>
        </w:rPr>
        <w:t xml:space="preserve"> partes interesadas</w:t>
      </w:r>
      <w:r w:rsidR="002644A8" w:rsidRPr="00CF7F1B">
        <w:rPr>
          <w:rFonts w:cs="Arial"/>
          <w:sz w:val="22"/>
        </w:rPr>
        <w:t xml:space="preserve"> </w:t>
      </w:r>
      <w:r w:rsidR="002644A8" w:rsidRPr="00CF7F1B">
        <w:rPr>
          <w:rFonts w:cs="Arial"/>
          <w:szCs w:val="28"/>
        </w:rPr>
        <w:t>en cumplimiento de lo establecido en el artículo 73 de la Ley 1474 de 2011.</w:t>
      </w:r>
    </w:p>
    <w:p w14:paraId="53984426" w14:textId="644BCE31" w:rsidR="00AB57B3" w:rsidRPr="00CF7F1B" w:rsidRDefault="00AB57B3" w:rsidP="00D739B6">
      <w:pPr>
        <w:rPr>
          <w:rFonts w:cs="Arial"/>
          <w:szCs w:val="28"/>
        </w:rPr>
      </w:pPr>
      <w:r w:rsidRPr="00CF7F1B">
        <w:rPr>
          <w:rFonts w:cs="Arial"/>
          <w:szCs w:val="28"/>
        </w:rPr>
        <w:t>Todo ello, con el propósito de contribuir con el desarrollo de capacidades para prevenir y luchar contra la corrupción y orientar la gestión hacia la eficiencia y la transparencia, además de dotar de herramientas a la ciudadanía para ejercer su derecho al control de esta gestión, siempre comprometidos con la construcción de un mayor bienestar para los risaraldenses.</w:t>
      </w:r>
    </w:p>
    <w:p w14:paraId="7D3C4C78" w14:textId="79A7BAC0" w:rsidR="00464C8E" w:rsidRPr="00CF7F1B" w:rsidRDefault="00AE62B5" w:rsidP="00D739B6">
      <w:pPr>
        <w:rPr>
          <w:rFonts w:cs="Arial"/>
          <w:sz w:val="22"/>
          <w:szCs w:val="28"/>
        </w:rPr>
      </w:pPr>
      <w:r w:rsidRPr="00CF7F1B">
        <w:rPr>
          <w:rFonts w:cs="Arial"/>
          <w:szCs w:val="28"/>
        </w:rPr>
        <w:t>El Plan Anticorrup</w:t>
      </w:r>
      <w:r w:rsidR="00F15533" w:rsidRPr="00CF7F1B">
        <w:rPr>
          <w:rFonts w:cs="Arial"/>
          <w:szCs w:val="28"/>
        </w:rPr>
        <w:t>ción y de Atención al Ciudadano</w:t>
      </w:r>
      <w:r w:rsidR="00377A2D" w:rsidRPr="00CF7F1B">
        <w:rPr>
          <w:rFonts w:cs="Arial"/>
          <w:szCs w:val="28"/>
        </w:rPr>
        <w:t xml:space="preserve">, </w:t>
      </w:r>
      <w:r w:rsidRPr="00CF7F1B">
        <w:rPr>
          <w:rFonts w:cs="Arial"/>
          <w:szCs w:val="28"/>
        </w:rPr>
        <w:t>contiene así mismo, como documento anexo</w:t>
      </w:r>
      <w:r w:rsidR="00A13768" w:rsidRPr="00CF7F1B">
        <w:rPr>
          <w:rFonts w:cs="Arial"/>
          <w:szCs w:val="28"/>
        </w:rPr>
        <w:t>,</w:t>
      </w:r>
      <w:r w:rsidRPr="00CF7F1B">
        <w:rPr>
          <w:rFonts w:cs="Arial"/>
          <w:szCs w:val="28"/>
        </w:rPr>
        <w:t xml:space="preserve"> el Mapa de Rie</w:t>
      </w:r>
      <w:r w:rsidR="00BB2F26" w:rsidRPr="00CF7F1B">
        <w:rPr>
          <w:rFonts w:cs="Arial"/>
          <w:szCs w:val="28"/>
        </w:rPr>
        <w:t>sgos de Corrupción vigencia 20</w:t>
      </w:r>
      <w:r w:rsidR="00900C99" w:rsidRPr="00CF7F1B">
        <w:rPr>
          <w:rFonts w:cs="Arial"/>
          <w:szCs w:val="28"/>
        </w:rPr>
        <w:t>2</w:t>
      </w:r>
      <w:r w:rsidR="00E86CB4">
        <w:rPr>
          <w:rFonts w:cs="Arial"/>
          <w:szCs w:val="28"/>
        </w:rPr>
        <w:t>2</w:t>
      </w:r>
      <w:r w:rsidR="00900C99" w:rsidRPr="00CF7F1B">
        <w:rPr>
          <w:rFonts w:cs="Arial"/>
          <w:szCs w:val="28"/>
        </w:rPr>
        <w:t>.</w:t>
      </w:r>
    </w:p>
    <w:p w14:paraId="64BFD6FE" w14:textId="77777777" w:rsidR="007D5267" w:rsidRDefault="007D5267" w:rsidP="00CD0530">
      <w:pPr>
        <w:autoSpaceDE w:val="0"/>
        <w:autoSpaceDN w:val="0"/>
        <w:adjustRightInd w:val="0"/>
        <w:spacing w:line="276" w:lineRule="auto"/>
        <w:jc w:val="center"/>
        <w:rPr>
          <w:rStyle w:val="Ttulo1Car"/>
          <w:rFonts w:cs="Arial"/>
          <w:sz w:val="24"/>
          <w:szCs w:val="28"/>
        </w:rPr>
      </w:pPr>
    </w:p>
    <w:p w14:paraId="6637A68F" w14:textId="4CAEB0C2" w:rsidR="001D1C62" w:rsidRPr="00CF7F1B" w:rsidRDefault="00B103C8" w:rsidP="00CD0530">
      <w:pPr>
        <w:autoSpaceDE w:val="0"/>
        <w:autoSpaceDN w:val="0"/>
        <w:adjustRightInd w:val="0"/>
        <w:spacing w:line="276" w:lineRule="auto"/>
        <w:jc w:val="center"/>
        <w:rPr>
          <w:rFonts w:cs="Arial"/>
          <w:szCs w:val="28"/>
        </w:rPr>
      </w:pPr>
      <w:bookmarkStart w:id="1" w:name="_Toc93478274"/>
      <w:r w:rsidRPr="00CF7F1B">
        <w:rPr>
          <w:rStyle w:val="Ttulo1Car"/>
          <w:rFonts w:cs="Arial"/>
          <w:sz w:val="24"/>
          <w:szCs w:val="28"/>
        </w:rPr>
        <w:t>OB</w:t>
      </w:r>
      <w:r w:rsidR="001D1C62" w:rsidRPr="00CF7F1B">
        <w:rPr>
          <w:rStyle w:val="Ttulo1Car"/>
          <w:rFonts w:cs="Arial"/>
          <w:sz w:val="24"/>
          <w:szCs w:val="28"/>
        </w:rPr>
        <w:t>JETIVO DEL PLAN ANTICORRUPCIÓN</w:t>
      </w:r>
      <w:r w:rsidR="00EB7345" w:rsidRPr="00CF7F1B">
        <w:rPr>
          <w:rStyle w:val="Ttulo1Car"/>
          <w:rFonts w:cs="Arial"/>
          <w:sz w:val="24"/>
          <w:szCs w:val="28"/>
        </w:rPr>
        <w:t xml:space="preserve"> Y DE ATENCIÓN AL CIUDADANO</w:t>
      </w:r>
      <w:bookmarkEnd w:id="1"/>
      <w:r w:rsidR="00EB7345" w:rsidRPr="00CF7F1B">
        <w:rPr>
          <w:rStyle w:val="Ttulo1Car"/>
          <w:rFonts w:cs="Arial"/>
          <w:sz w:val="24"/>
          <w:szCs w:val="28"/>
        </w:rPr>
        <w:t xml:space="preserve"> </w:t>
      </w:r>
    </w:p>
    <w:p w14:paraId="55152510" w14:textId="6CB9099E" w:rsidR="00AF7092" w:rsidRPr="00CF7F1B" w:rsidRDefault="001D1C62" w:rsidP="00B44318">
      <w:pPr>
        <w:rPr>
          <w:rFonts w:cs="Arial"/>
          <w:szCs w:val="28"/>
        </w:rPr>
      </w:pPr>
      <w:r w:rsidRPr="00CF7F1B">
        <w:rPr>
          <w:rFonts w:cs="Arial"/>
          <w:szCs w:val="28"/>
        </w:rPr>
        <w:t>Integrar y fortalecer estrategias y acciones que permitan a</w:t>
      </w:r>
      <w:r w:rsidR="00AB57B3" w:rsidRPr="00CF7F1B">
        <w:rPr>
          <w:rFonts w:cs="Arial"/>
          <w:szCs w:val="28"/>
        </w:rPr>
        <w:t xml:space="preserve"> </w:t>
      </w:r>
      <w:r w:rsidRPr="00CF7F1B">
        <w:rPr>
          <w:rFonts w:cs="Arial"/>
          <w:szCs w:val="28"/>
        </w:rPr>
        <w:t>l</w:t>
      </w:r>
      <w:r w:rsidR="00AB57B3" w:rsidRPr="00CF7F1B">
        <w:rPr>
          <w:rFonts w:cs="Arial"/>
          <w:szCs w:val="28"/>
        </w:rPr>
        <w:t>a</w:t>
      </w:r>
      <w:r w:rsidRPr="00CF7F1B">
        <w:rPr>
          <w:rFonts w:cs="Arial"/>
          <w:szCs w:val="28"/>
        </w:rPr>
        <w:t xml:space="preserve"> </w:t>
      </w:r>
      <w:r w:rsidR="00AB57B3" w:rsidRPr="00CF7F1B">
        <w:rPr>
          <w:rFonts w:cs="Arial"/>
          <w:szCs w:val="28"/>
        </w:rPr>
        <w:t xml:space="preserve">Gobernación del </w:t>
      </w:r>
      <w:r w:rsidRPr="00CF7F1B">
        <w:rPr>
          <w:rFonts w:cs="Arial"/>
          <w:szCs w:val="28"/>
        </w:rPr>
        <w:t xml:space="preserve">Departamento de </w:t>
      </w:r>
      <w:r w:rsidR="00AB57B3" w:rsidRPr="00CF7F1B">
        <w:rPr>
          <w:rFonts w:cs="Arial"/>
          <w:szCs w:val="28"/>
        </w:rPr>
        <w:t>Risaralda</w:t>
      </w:r>
      <w:r w:rsidRPr="00CF7F1B">
        <w:rPr>
          <w:rFonts w:cs="Arial"/>
          <w:szCs w:val="28"/>
        </w:rPr>
        <w:t xml:space="preserve"> la identificación y monitoreo oportuno de los riesgos; la racionalización y optimización de los trámites y servicios a cargo de la Entidad; rendir cuentas de manera permanente; fortalecer la participación ciudadana en  el proceso de toma de decisiones de la entidad; establecer estrategias para el mejoramiento de la atención que se brinda al ciudadano y fortalecer el derecho de  acceso a la información pública por parte de la ciudadanía, en  aplicación de los </w:t>
      </w:r>
      <w:r w:rsidRPr="00CF7F1B">
        <w:rPr>
          <w:rFonts w:cs="Arial"/>
          <w:szCs w:val="28"/>
        </w:rPr>
        <w:lastRenderedPageBreak/>
        <w:t>principios de transparencia, eficiencia administrativa y cero tolerancia con la corrupción, en el marco de la política del buen gobierno.</w:t>
      </w:r>
    </w:p>
    <w:p w14:paraId="40C99CA3" w14:textId="77777777" w:rsidR="001D1C62" w:rsidRPr="00CF7F1B" w:rsidRDefault="00AB57B3" w:rsidP="007E54A1">
      <w:pPr>
        <w:pStyle w:val="Ttulo1"/>
        <w:rPr>
          <w:rFonts w:cs="Arial"/>
          <w:sz w:val="24"/>
        </w:rPr>
      </w:pPr>
      <w:bookmarkStart w:id="2" w:name="_Toc93478275"/>
      <w:r w:rsidRPr="00CF7F1B">
        <w:rPr>
          <w:rFonts w:cs="Arial"/>
          <w:sz w:val="24"/>
        </w:rPr>
        <w:t xml:space="preserve">OBJETIVOS </w:t>
      </w:r>
      <w:r w:rsidR="001D1C62" w:rsidRPr="00CF7F1B">
        <w:rPr>
          <w:rFonts w:cs="Arial"/>
          <w:sz w:val="24"/>
        </w:rPr>
        <w:t>ESPECÍFICOS</w:t>
      </w:r>
      <w:bookmarkEnd w:id="2"/>
    </w:p>
    <w:p w14:paraId="118AFB73" w14:textId="46B1B123" w:rsidR="001D1C62" w:rsidRPr="00CF7F1B" w:rsidRDefault="001D1C62" w:rsidP="00B44318">
      <w:pPr>
        <w:pStyle w:val="Prrafodelista"/>
        <w:numPr>
          <w:ilvl w:val="0"/>
          <w:numId w:val="40"/>
        </w:numPr>
        <w:rPr>
          <w:rFonts w:eastAsia="Calibri" w:cs="Arial"/>
          <w:szCs w:val="28"/>
          <w:lang w:eastAsia="en-US"/>
        </w:rPr>
      </w:pPr>
      <w:r w:rsidRPr="00CF7F1B">
        <w:rPr>
          <w:rFonts w:eastAsia="Calibri" w:cs="Arial"/>
          <w:szCs w:val="28"/>
          <w:lang w:eastAsia="en-US"/>
        </w:rPr>
        <w:t xml:space="preserve">Presentar y divulgar </w:t>
      </w:r>
      <w:r w:rsidR="00DB5605" w:rsidRPr="00CF7F1B">
        <w:rPr>
          <w:rFonts w:eastAsia="Calibri" w:cs="Arial"/>
          <w:szCs w:val="28"/>
          <w:lang w:eastAsia="en-US"/>
        </w:rPr>
        <w:t xml:space="preserve">el </w:t>
      </w:r>
      <w:r w:rsidRPr="00CF7F1B">
        <w:rPr>
          <w:rFonts w:eastAsia="Calibri" w:cs="Arial"/>
          <w:szCs w:val="28"/>
          <w:lang w:eastAsia="en-US"/>
        </w:rPr>
        <w:t>Plan Anticorrupción y de Atención al Ciudadano</w:t>
      </w:r>
      <w:r w:rsidR="003E7756" w:rsidRPr="00CF7F1B">
        <w:rPr>
          <w:rFonts w:eastAsia="Calibri" w:cs="Arial"/>
          <w:szCs w:val="28"/>
          <w:lang w:eastAsia="en-US"/>
        </w:rPr>
        <w:t xml:space="preserve">, </w:t>
      </w:r>
      <w:r w:rsidR="00DB5605" w:rsidRPr="00CF7F1B">
        <w:rPr>
          <w:rFonts w:cs="Arial"/>
          <w:szCs w:val="28"/>
        </w:rPr>
        <w:t>en datos abiertos, con el fin de que sea un documento de fácil consulta para todos los interesados y útil para la gestión de conocimiento</w:t>
      </w:r>
      <w:r w:rsidRPr="00CF7F1B">
        <w:rPr>
          <w:rFonts w:eastAsia="Calibri" w:cs="Arial"/>
          <w:szCs w:val="28"/>
          <w:lang w:eastAsia="en-US"/>
        </w:rPr>
        <w:t>.</w:t>
      </w:r>
    </w:p>
    <w:p w14:paraId="1BDD2347" w14:textId="73C46A59" w:rsidR="001D1C62" w:rsidRPr="00CF7F1B" w:rsidRDefault="00DB5605" w:rsidP="00B44318">
      <w:pPr>
        <w:pStyle w:val="Prrafodelista"/>
        <w:numPr>
          <w:ilvl w:val="0"/>
          <w:numId w:val="40"/>
        </w:numPr>
        <w:rPr>
          <w:rFonts w:eastAsia="Calibri" w:cs="Arial"/>
          <w:szCs w:val="28"/>
          <w:lang w:eastAsia="en-US"/>
        </w:rPr>
      </w:pPr>
      <w:r w:rsidRPr="00CF7F1B">
        <w:rPr>
          <w:rFonts w:eastAsia="Calibri" w:cs="Arial"/>
          <w:szCs w:val="28"/>
          <w:lang w:eastAsia="en-US"/>
        </w:rPr>
        <w:t>Divulgar la actualización</w:t>
      </w:r>
      <w:r w:rsidR="001D1C62" w:rsidRPr="00CF7F1B">
        <w:rPr>
          <w:rFonts w:eastAsia="Calibri" w:cs="Arial"/>
          <w:szCs w:val="28"/>
          <w:lang w:eastAsia="en-US"/>
        </w:rPr>
        <w:t xml:space="preserve"> </w:t>
      </w:r>
      <w:r w:rsidRPr="00CF7F1B">
        <w:rPr>
          <w:rFonts w:eastAsia="Calibri" w:cs="Arial"/>
          <w:szCs w:val="28"/>
          <w:lang w:eastAsia="en-US"/>
        </w:rPr>
        <w:t>del mapa de riesgos de c</w:t>
      </w:r>
      <w:r w:rsidR="001D1C62" w:rsidRPr="00CF7F1B">
        <w:rPr>
          <w:rFonts w:eastAsia="Calibri" w:cs="Arial"/>
          <w:szCs w:val="28"/>
          <w:lang w:eastAsia="en-US"/>
        </w:rPr>
        <w:t>orrupción</w:t>
      </w:r>
      <w:r w:rsidR="00063EA8" w:rsidRPr="00CF7F1B">
        <w:rPr>
          <w:rFonts w:eastAsia="Calibri" w:cs="Arial"/>
          <w:szCs w:val="28"/>
          <w:lang w:eastAsia="en-US"/>
        </w:rPr>
        <w:t xml:space="preserve"> de la G</w:t>
      </w:r>
      <w:r w:rsidRPr="00CF7F1B">
        <w:rPr>
          <w:rFonts w:eastAsia="Calibri" w:cs="Arial"/>
          <w:szCs w:val="28"/>
          <w:lang w:eastAsia="en-US"/>
        </w:rPr>
        <w:t>obernación</w:t>
      </w:r>
      <w:r w:rsidR="001D1C62" w:rsidRPr="00CF7F1B">
        <w:rPr>
          <w:rFonts w:eastAsia="Calibri" w:cs="Arial"/>
          <w:szCs w:val="28"/>
          <w:lang w:eastAsia="en-US"/>
        </w:rPr>
        <w:t xml:space="preserve">, </w:t>
      </w:r>
      <w:r w:rsidRPr="00CF7F1B">
        <w:rPr>
          <w:rFonts w:eastAsia="Calibri" w:cs="Arial"/>
          <w:szCs w:val="28"/>
          <w:lang w:eastAsia="en-US"/>
        </w:rPr>
        <w:t>que define</w:t>
      </w:r>
      <w:r w:rsidR="001D1C62" w:rsidRPr="00CF7F1B">
        <w:rPr>
          <w:rFonts w:eastAsia="Calibri" w:cs="Arial"/>
          <w:szCs w:val="28"/>
          <w:lang w:eastAsia="en-US"/>
        </w:rPr>
        <w:t xml:space="preserve"> acciones de control y de seguimiento, </w:t>
      </w:r>
      <w:r w:rsidRPr="00CF7F1B">
        <w:rPr>
          <w:rFonts w:eastAsia="Calibri" w:cs="Arial"/>
          <w:szCs w:val="28"/>
          <w:lang w:eastAsia="en-US"/>
        </w:rPr>
        <w:t>para gestionar</w:t>
      </w:r>
      <w:r w:rsidR="001D1C62" w:rsidRPr="00CF7F1B">
        <w:rPr>
          <w:rFonts w:eastAsia="Calibri" w:cs="Arial"/>
          <w:szCs w:val="28"/>
          <w:lang w:eastAsia="en-US"/>
        </w:rPr>
        <w:t xml:space="preserve"> la efectividad de dichas acciones.</w:t>
      </w:r>
    </w:p>
    <w:p w14:paraId="0D9F0CA0" w14:textId="77777777" w:rsidR="001D1C62" w:rsidRPr="00CF7F1B" w:rsidRDefault="00DB5605" w:rsidP="00B44318">
      <w:pPr>
        <w:pStyle w:val="Prrafodelista"/>
        <w:numPr>
          <w:ilvl w:val="0"/>
          <w:numId w:val="40"/>
        </w:numPr>
        <w:rPr>
          <w:rFonts w:eastAsia="Calibri" w:cs="Arial"/>
          <w:szCs w:val="28"/>
          <w:lang w:eastAsia="en-US"/>
        </w:rPr>
      </w:pPr>
      <w:r w:rsidRPr="00CF7F1B">
        <w:rPr>
          <w:rFonts w:eastAsia="Calibri" w:cs="Arial"/>
          <w:szCs w:val="28"/>
          <w:lang w:eastAsia="en-US"/>
        </w:rPr>
        <w:t>Mostrar los esfuerzos para f</w:t>
      </w:r>
      <w:r w:rsidR="001D1C62" w:rsidRPr="00CF7F1B">
        <w:rPr>
          <w:rFonts w:eastAsia="Calibri" w:cs="Arial"/>
          <w:szCs w:val="28"/>
          <w:lang w:eastAsia="en-US"/>
        </w:rPr>
        <w:t>acilitar el acceso a los servicios que brinda el Departamento de Risaralda, a través de la racionalización (simplificación, estandarización, eliminación, optimización y automatización) de los trámites existentes.</w:t>
      </w:r>
    </w:p>
    <w:p w14:paraId="29B40196" w14:textId="77777777" w:rsidR="001D1C62" w:rsidRPr="00CF7F1B" w:rsidRDefault="001D1C62" w:rsidP="00B44318">
      <w:pPr>
        <w:pStyle w:val="Prrafodelista"/>
        <w:numPr>
          <w:ilvl w:val="0"/>
          <w:numId w:val="40"/>
        </w:numPr>
        <w:rPr>
          <w:rFonts w:eastAsia="Calibri" w:cs="Arial"/>
          <w:szCs w:val="28"/>
          <w:lang w:eastAsia="en-US"/>
        </w:rPr>
      </w:pPr>
      <w:r w:rsidRPr="00CF7F1B">
        <w:rPr>
          <w:rFonts w:eastAsia="Calibri" w:cs="Arial"/>
          <w:szCs w:val="28"/>
          <w:lang w:eastAsia="en-US"/>
        </w:rPr>
        <w:t xml:space="preserve">Afianzar la relación Estado – Ciudadano mediante </w:t>
      </w:r>
      <w:r w:rsidR="00DB5605" w:rsidRPr="00CF7F1B">
        <w:rPr>
          <w:rFonts w:eastAsia="Calibri" w:cs="Arial"/>
          <w:szCs w:val="28"/>
          <w:lang w:eastAsia="en-US"/>
        </w:rPr>
        <w:t xml:space="preserve">la información de </w:t>
      </w:r>
      <w:r w:rsidRPr="00CF7F1B">
        <w:rPr>
          <w:rFonts w:eastAsia="Calibri" w:cs="Arial"/>
          <w:szCs w:val="28"/>
          <w:lang w:eastAsia="en-US"/>
        </w:rPr>
        <w:t xml:space="preserve">los </w:t>
      </w:r>
      <w:r w:rsidR="00DB5605" w:rsidRPr="00CF7F1B">
        <w:rPr>
          <w:rFonts w:eastAsia="Calibri" w:cs="Arial"/>
          <w:szCs w:val="28"/>
          <w:lang w:eastAsia="en-US"/>
        </w:rPr>
        <w:t xml:space="preserve">esfuerzos y </w:t>
      </w:r>
      <w:r w:rsidRPr="00CF7F1B">
        <w:rPr>
          <w:rFonts w:eastAsia="Calibri" w:cs="Arial"/>
          <w:szCs w:val="28"/>
          <w:lang w:eastAsia="en-US"/>
        </w:rPr>
        <w:t>resultados de la gestión del Departamento de Risaralda</w:t>
      </w:r>
      <w:r w:rsidR="00DB5605" w:rsidRPr="00CF7F1B">
        <w:rPr>
          <w:rFonts w:eastAsia="Calibri" w:cs="Arial"/>
          <w:szCs w:val="28"/>
          <w:lang w:eastAsia="en-US"/>
        </w:rPr>
        <w:t xml:space="preserve"> en el tema de transparencia y lucha contra la corrupción</w:t>
      </w:r>
      <w:r w:rsidRPr="00CF7F1B">
        <w:rPr>
          <w:rFonts w:eastAsia="Calibri" w:cs="Arial"/>
          <w:szCs w:val="28"/>
          <w:lang w:eastAsia="en-US"/>
        </w:rPr>
        <w:t>.</w:t>
      </w:r>
    </w:p>
    <w:p w14:paraId="79AD9874" w14:textId="77777777" w:rsidR="001D1C62" w:rsidRPr="00CF7F1B" w:rsidRDefault="001D1C62" w:rsidP="00B44318">
      <w:pPr>
        <w:pStyle w:val="Prrafodelista"/>
        <w:numPr>
          <w:ilvl w:val="0"/>
          <w:numId w:val="40"/>
        </w:numPr>
        <w:rPr>
          <w:rFonts w:cs="Arial"/>
          <w:szCs w:val="28"/>
        </w:rPr>
      </w:pPr>
      <w:r w:rsidRPr="00CF7F1B">
        <w:rPr>
          <w:rFonts w:eastAsia="Calibri" w:cs="Arial"/>
          <w:szCs w:val="28"/>
          <w:lang w:eastAsia="en-US"/>
        </w:rPr>
        <w:t>Mejorar la calidad y accesibilidad de los trámites y servicios del Departamento de Risaralda, afianzando la cultura de servicio al ciudadano en los servidores públicos y fortaleciendo los canales de atención.</w:t>
      </w:r>
    </w:p>
    <w:p w14:paraId="13BE867D" w14:textId="77777777" w:rsidR="001D1C62" w:rsidRPr="00CF7F1B" w:rsidRDefault="001D1C62" w:rsidP="001D1C62">
      <w:pPr>
        <w:pStyle w:val="Ttulo1"/>
        <w:rPr>
          <w:rFonts w:cs="Arial"/>
          <w:sz w:val="24"/>
          <w:szCs w:val="28"/>
        </w:rPr>
      </w:pPr>
      <w:bookmarkStart w:id="3" w:name="_Toc93478276"/>
      <w:r w:rsidRPr="00CF7F1B">
        <w:rPr>
          <w:rFonts w:cs="Arial"/>
          <w:sz w:val="24"/>
          <w:szCs w:val="28"/>
        </w:rPr>
        <w:t>ALCANCE</w:t>
      </w:r>
      <w:bookmarkEnd w:id="3"/>
    </w:p>
    <w:p w14:paraId="0F3A3611" w14:textId="317C644F" w:rsidR="001D1C62" w:rsidRPr="00CF7F1B" w:rsidRDefault="00377A2D" w:rsidP="00C274C1">
      <w:pPr>
        <w:rPr>
          <w:rFonts w:cs="Arial"/>
          <w:szCs w:val="28"/>
        </w:rPr>
      </w:pPr>
      <w:r w:rsidRPr="00CF7F1B">
        <w:rPr>
          <w:rFonts w:cs="Arial"/>
          <w:szCs w:val="28"/>
        </w:rPr>
        <w:t xml:space="preserve">El </w:t>
      </w:r>
      <w:r w:rsidR="00EB7345" w:rsidRPr="00CF7F1B">
        <w:rPr>
          <w:rFonts w:cs="Arial"/>
          <w:szCs w:val="28"/>
        </w:rPr>
        <w:t>Plan Anticorru</w:t>
      </w:r>
      <w:r w:rsidR="00E0209E" w:rsidRPr="00CF7F1B">
        <w:rPr>
          <w:rFonts w:cs="Arial"/>
          <w:szCs w:val="28"/>
        </w:rPr>
        <w:t>pción y de Atención al Ciudadano</w:t>
      </w:r>
      <w:r w:rsidRPr="00CF7F1B">
        <w:rPr>
          <w:rFonts w:cs="Arial"/>
          <w:szCs w:val="28"/>
        </w:rPr>
        <w:t xml:space="preserve">, </w:t>
      </w:r>
      <w:r w:rsidR="001D1C62" w:rsidRPr="00CF7F1B">
        <w:rPr>
          <w:rFonts w:cs="Arial"/>
          <w:szCs w:val="28"/>
        </w:rPr>
        <w:t xml:space="preserve">aplica para todos los servidores públicos (funcionarios y contratistas) </w:t>
      </w:r>
      <w:r w:rsidR="00AE62B5" w:rsidRPr="00CF7F1B">
        <w:rPr>
          <w:rFonts w:cs="Arial"/>
          <w:szCs w:val="28"/>
        </w:rPr>
        <w:t xml:space="preserve">de la administración central del Departamento de Risaralda, </w:t>
      </w:r>
      <w:r w:rsidR="001D1C62" w:rsidRPr="00CF7F1B">
        <w:rPr>
          <w:rFonts w:cs="Arial"/>
          <w:szCs w:val="28"/>
        </w:rPr>
        <w:t>que contribuyen a la ejecución de los procesos en el marco de sus competencias</w:t>
      </w:r>
      <w:r w:rsidR="00B44318" w:rsidRPr="00CF7F1B">
        <w:rPr>
          <w:rFonts w:cs="Arial"/>
          <w:szCs w:val="28"/>
        </w:rPr>
        <w:t>.</w:t>
      </w:r>
      <w:r w:rsidR="001D1C62" w:rsidRPr="00CF7F1B">
        <w:rPr>
          <w:rFonts w:cs="Arial"/>
          <w:szCs w:val="28"/>
        </w:rPr>
        <w:t xml:space="preserve"> </w:t>
      </w:r>
    </w:p>
    <w:p w14:paraId="4738D6AF" w14:textId="77777777" w:rsidR="00464C8E" w:rsidRPr="00CF7F1B" w:rsidRDefault="00464C8E" w:rsidP="00547F2C">
      <w:pPr>
        <w:pStyle w:val="Ttulo1"/>
        <w:spacing w:after="0"/>
        <w:rPr>
          <w:rFonts w:cs="Arial"/>
          <w:sz w:val="24"/>
        </w:rPr>
      </w:pPr>
      <w:bookmarkStart w:id="4" w:name="_Toc93478277"/>
      <w:r w:rsidRPr="00CF7F1B">
        <w:rPr>
          <w:rFonts w:cs="Arial"/>
          <w:sz w:val="24"/>
        </w:rPr>
        <w:lastRenderedPageBreak/>
        <w:t>ANTECEDENTES NORMATIVOS</w:t>
      </w:r>
      <w:bookmarkEnd w:id="4"/>
    </w:p>
    <w:tbl>
      <w:tblPr>
        <w:tblStyle w:val="Tablaconcuadrcula5oscura-nfasis6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5382"/>
      </w:tblGrid>
      <w:tr w:rsidR="00A7299F" w:rsidRPr="00547F2C" w14:paraId="6EE137B8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6A90CD5D" w14:textId="77777777" w:rsidR="00A7299F" w:rsidRPr="00547F2C" w:rsidRDefault="00A7299F" w:rsidP="00D739B6">
            <w:pPr>
              <w:keepNext/>
              <w:tabs>
                <w:tab w:val="left" w:pos="158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47F2C">
              <w:rPr>
                <w:rFonts w:cs="Arial"/>
                <w:b/>
                <w:sz w:val="18"/>
                <w:szCs w:val="20"/>
              </w:rPr>
              <w:t xml:space="preserve">ANTICORRUPCIÓN </w:t>
            </w:r>
          </w:p>
        </w:tc>
        <w:tc>
          <w:tcPr>
            <w:tcW w:w="3118" w:type="dxa"/>
          </w:tcPr>
          <w:p w14:paraId="5023682A" w14:textId="098E4504" w:rsidR="00A7299F" w:rsidRPr="00547F2C" w:rsidRDefault="00A7299F" w:rsidP="00D739B6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Ley 1474 de 2011</w:t>
            </w:r>
            <w:r w:rsidR="00900C99" w:rsidRPr="00547F2C">
              <w:rPr>
                <w:rFonts w:eastAsia="MS Gothic"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>Estatuto Anticorrupción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795FE500" w14:textId="77777777" w:rsidR="00A7299F" w:rsidRPr="00547F2C" w:rsidRDefault="00A7299F" w:rsidP="00A7299F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la cual se dictan normas orientadas a fortalecer los mecanismos de prevención, investigación y sanción de actos de corrupción y la efectividad del control de la gestión pública.</w:t>
            </w:r>
          </w:p>
        </w:tc>
      </w:tr>
      <w:tr w:rsidR="00A7299F" w:rsidRPr="00547F2C" w14:paraId="1701A18D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51237E76" w14:textId="77777777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59B74F01" w14:textId="2031A682" w:rsidR="00A7299F" w:rsidRPr="00547F2C" w:rsidRDefault="00A7299F" w:rsidP="001F3ECD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 xml:space="preserve">Ley </w:t>
            </w:r>
            <w:r w:rsidR="001F3ECD" w:rsidRPr="00547F2C">
              <w:rPr>
                <w:rFonts w:cs="Arial"/>
                <w:sz w:val="18"/>
                <w:szCs w:val="20"/>
              </w:rPr>
              <w:t>1952 de 2018</w:t>
            </w:r>
            <w:r w:rsidR="00900C99" w:rsidRPr="00547F2C">
              <w:rPr>
                <w:rFonts w:eastAsia="MS Gothic"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>Código Único Disciplinario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685EC6E8" w14:textId="39C74811" w:rsidR="00A7299F" w:rsidRPr="00547F2C" w:rsidRDefault="00A7299F" w:rsidP="001F3EC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 xml:space="preserve">Por la cual se expide el Código </w:t>
            </w:r>
            <w:r w:rsidR="001F3ECD" w:rsidRPr="00547F2C">
              <w:rPr>
                <w:rFonts w:cs="Arial"/>
                <w:sz w:val="18"/>
                <w:szCs w:val="20"/>
              </w:rPr>
              <w:t xml:space="preserve">General </w:t>
            </w:r>
            <w:r w:rsidRPr="00547F2C">
              <w:rPr>
                <w:rFonts w:cs="Arial"/>
                <w:sz w:val="18"/>
                <w:szCs w:val="20"/>
              </w:rPr>
              <w:t>Disciplinario</w:t>
            </w:r>
            <w:r w:rsidR="001F3ECD" w:rsidRPr="00547F2C">
              <w:rPr>
                <w:rFonts w:cs="Arial"/>
                <w:sz w:val="18"/>
                <w:szCs w:val="20"/>
              </w:rPr>
              <w:t>, se deroga la ley 734 de 2002 y algunas disposiciones de la ley 1474 de 2011, relacionadas con el derecho disciplinario.</w:t>
            </w:r>
          </w:p>
        </w:tc>
      </w:tr>
      <w:tr w:rsidR="00A7299F" w:rsidRPr="00547F2C" w14:paraId="6B08C889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349F6DF3" w14:textId="77777777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6349C0F1" w14:textId="5DC1096C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Ley 599 de 2000</w:t>
            </w:r>
            <w:r w:rsidR="00900C99" w:rsidRPr="00547F2C">
              <w:rPr>
                <w:rFonts w:eastAsia="MS Gothic"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>Código Penal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1F7BCA33" w14:textId="77777777" w:rsidR="00A7299F" w:rsidRPr="00547F2C" w:rsidRDefault="00A7299F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la cual se expide el Código Penal.</w:t>
            </w:r>
          </w:p>
        </w:tc>
      </w:tr>
      <w:tr w:rsidR="00A7299F" w:rsidRPr="00547F2C" w14:paraId="66EB3F09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3E40C70A" w14:textId="77777777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5620AB37" w14:textId="36666C16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Decreto 124 de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3E553BFD" w14:textId="0EE8362E" w:rsidR="00A7299F" w:rsidRPr="00547F2C" w:rsidRDefault="00A7299F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el cual se sustituye el Titulo 4 de la Parte 1 del Libro 2 del Decreto 1081 de 2015, relativo al "Plan Anticorrupción y de Atención al Ciudadano.</w:t>
            </w:r>
          </w:p>
        </w:tc>
      </w:tr>
      <w:tr w:rsidR="00547F2C" w:rsidRPr="00547F2C" w14:paraId="63CDC619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4B0230F2" w14:textId="77777777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47F2C">
              <w:rPr>
                <w:rFonts w:cs="Arial"/>
                <w:b/>
                <w:sz w:val="18"/>
                <w:szCs w:val="20"/>
              </w:rPr>
              <w:t>RACIONALIZACIÓN DE TRÁMITES</w:t>
            </w:r>
          </w:p>
        </w:tc>
        <w:tc>
          <w:tcPr>
            <w:tcW w:w="3118" w:type="dxa"/>
          </w:tcPr>
          <w:p w14:paraId="2E1C9373" w14:textId="6F568995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 Decreto Ley 019 de 2012</w:t>
            </w:r>
            <w:r w:rsidRPr="00547F2C">
              <w:rPr>
                <w:rFonts w:eastAsia="MS Gothic"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 xml:space="preserve">Decreto </w:t>
            </w:r>
            <w:proofErr w:type="spellStart"/>
            <w:r w:rsidRPr="00547F2C">
              <w:rPr>
                <w:rFonts w:cs="Arial"/>
                <w:sz w:val="18"/>
                <w:szCs w:val="20"/>
              </w:rPr>
              <w:t>Antitrámites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19516CF6" w14:textId="77777777" w:rsidR="00547F2C" w:rsidRPr="00547F2C" w:rsidRDefault="00547F2C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el cual se dictan normas para suprimir o reformar regulaciones, procedimientos y trámites innecesarios existentes en la Administración Pública</w:t>
            </w:r>
          </w:p>
        </w:tc>
      </w:tr>
      <w:tr w:rsidR="00547F2C" w:rsidRPr="00547F2C" w14:paraId="5B37BBFB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683597C7" w14:textId="77777777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6B0CA04E" w14:textId="65E91D73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 xml:space="preserve">Ley 962 de 2005 Ley </w:t>
            </w:r>
            <w:proofErr w:type="spellStart"/>
            <w:r w:rsidRPr="00547F2C">
              <w:rPr>
                <w:rFonts w:cs="Arial"/>
                <w:sz w:val="18"/>
                <w:szCs w:val="20"/>
              </w:rPr>
              <w:t>Antitrámites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5E6EC992" w14:textId="77777777" w:rsidR="00547F2C" w:rsidRPr="00547F2C" w:rsidRDefault="00547F2C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la cual se dictan disposiciones sobre racionalización de trámites y procedimientos administrativos de los organismos y entidades del Estado y de los particulares que ejercen funciones públicas o prestan servicios públicos.</w:t>
            </w:r>
          </w:p>
        </w:tc>
      </w:tr>
      <w:tr w:rsidR="00547F2C" w:rsidRPr="00547F2C" w14:paraId="072946A4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2E7D6D2D" w14:textId="77777777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1CD22AF8" w14:textId="02642C18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Decreto 2106 de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45C73AD8" w14:textId="5B9DC336" w:rsidR="00547F2C" w:rsidRPr="00547F2C" w:rsidRDefault="00547F2C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el cual se dictan normas para simplificar, suprimir y reformar trámites, procesos y procedimientos innecesarios existentes en la administración pública</w:t>
            </w:r>
          </w:p>
        </w:tc>
      </w:tr>
      <w:tr w:rsidR="00547F2C" w:rsidRPr="00547F2C" w14:paraId="111116EB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212450A9" w14:textId="77777777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093730F3" w14:textId="7E96205B" w:rsidR="00547F2C" w:rsidRPr="00547F2C" w:rsidRDefault="00547F2C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Ley 2052 de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255D8DAE" w14:textId="39AE75B3" w:rsidR="00547F2C" w:rsidRPr="00547F2C" w:rsidRDefault="00547F2C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medio del cual se establecen disposiciones transversales a la rama ejecutiva del nivel nacional y territorial y a los particulares que cumplen funciones públicas y/o administrativas, en relación con la racionalización de trámites y se dictan otras disposiciones.</w:t>
            </w:r>
          </w:p>
        </w:tc>
      </w:tr>
      <w:tr w:rsidR="00A7299F" w:rsidRPr="00547F2C" w14:paraId="32FFBD34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04337324" w14:textId="77777777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47F2C">
              <w:rPr>
                <w:rFonts w:cs="Arial"/>
                <w:b/>
                <w:sz w:val="18"/>
                <w:szCs w:val="20"/>
              </w:rPr>
              <w:t>RENDICIÓN DE CUENTAS</w:t>
            </w:r>
          </w:p>
        </w:tc>
        <w:tc>
          <w:tcPr>
            <w:tcW w:w="3118" w:type="dxa"/>
          </w:tcPr>
          <w:p w14:paraId="44D4CF38" w14:textId="321EB157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Ley 1757 de 2015</w:t>
            </w:r>
            <w:r w:rsidR="00900C99" w:rsidRPr="00547F2C">
              <w:rPr>
                <w:rFonts w:eastAsia="MS Gothic"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>Promoción y protección al derecho a la Participación ciudadana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331E7874" w14:textId="77777777" w:rsidR="00A7299F" w:rsidRPr="00547F2C" w:rsidRDefault="00A7299F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la cual se dictan disposiciones en materia de promoción y protección del derecho a la participación democrática.</w:t>
            </w:r>
          </w:p>
        </w:tc>
      </w:tr>
      <w:tr w:rsidR="00A7299F" w:rsidRPr="00547F2C" w14:paraId="696EC8A1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4190809B" w14:textId="77777777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14:paraId="5FA29592" w14:textId="7BDA1E8D" w:rsidR="00A7299F" w:rsidRPr="00547F2C" w:rsidRDefault="00A7299F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CONPES 3654 de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7B50E504" w14:textId="58B4EC41" w:rsidR="00A7299F" w:rsidRPr="00547F2C" w:rsidRDefault="00A7299F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Política de rendición de cuentas de la rama ejecutiva a los ciudadanos.</w:t>
            </w:r>
          </w:p>
        </w:tc>
      </w:tr>
      <w:tr w:rsidR="00BC39B6" w:rsidRPr="00547F2C" w14:paraId="575A9B71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180A3D2C" w14:textId="77777777" w:rsidR="00BC39B6" w:rsidRPr="00547F2C" w:rsidRDefault="00BC39B6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47F2C">
              <w:rPr>
                <w:rFonts w:cs="Arial"/>
                <w:b/>
                <w:sz w:val="18"/>
                <w:szCs w:val="20"/>
              </w:rPr>
              <w:t>ACCESO A LA INFORMACIÓN PÚBLICA</w:t>
            </w:r>
          </w:p>
        </w:tc>
        <w:tc>
          <w:tcPr>
            <w:tcW w:w="3118" w:type="dxa"/>
          </w:tcPr>
          <w:p w14:paraId="5BD98D2F" w14:textId="5D1A15CB" w:rsidR="00BC39B6" w:rsidRPr="00547F2C" w:rsidRDefault="00BC39B6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Ley 1712 de 2014</w:t>
            </w:r>
            <w:r w:rsidR="00900C99" w:rsidRPr="00547F2C">
              <w:rPr>
                <w:rFonts w:eastAsia="MS Gothic"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>Derecho de Acceso a la Información Pública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440A39DD" w14:textId="77777777" w:rsidR="00BC39B6" w:rsidRPr="00547F2C" w:rsidRDefault="00BC39B6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 xml:space="preserve">Por medio de la cual se crea la Ley de Transparencia y del Derecho de Acceso a la Información Pública Nacional y se dictan otras disposiciones </w:t>
            </w:r>
          </w:p>
        </w:tc>
      </w:tr>
      <w:tr w:rsidR="00BC39B6" w:rsidRPr="00547F2C" w14:paraId="04BCFABE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4A0A14D1" w14:textId="77777777" w:rsidR="00BC39B6" w:rsidRPr="00547F2C" w:rsidRDefault="00BC39B6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7FCD7CCC" w14:textId="77777777" w:rsidR="00BC39B6" w:rsidRPr="00547F2C" w:rsidRDefault="00BC39B6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Decreto 1081 de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0939AD60" w14:textId="77777777" w:rsidR="00BC39B6" w:rsidRPr="00547F2C" w:rsidRDefault="00BC39B6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Disposiciones generales en materia de transparencia y del derecho de acceso a la información pública nacional</w:t>
            </w:r>
          </w:p>
        </w:tc>
      </w:tr>
      <w:tr w:rsidR="00BC39B6" w:rsidRPr="00547F2C" w14:paraId="7AA0CD42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60EC0DB5" w14:textId="77777777" w:rsidR="00BC39B6" w:rsidRPr="00547F2C" w:rsidRDefault="00BC39B6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47F2C">
              <w:rPr>
                <w:rFonts w:cs="Arial"/>
                <w:b/>
                <w:sz w:val="18"/>
                <w:szCs w:val="20"/>
              </w:rPr>
              <w:t xml:space="preserve">SERVICIO AL CIUDADANO </w:t>
            </w:r>
          </w:p>
        </w:tc>
        <w:tc>
          <w:tcPr>
            <w:tcW w:w="3118" w:type="dxa"/>
          </w:tcPr>
          <w:p w14:paraId="5AD6CBEB" w14:textId="02E82376" w:rsidR="00BC39B6" w:rsidRPr="00547F2C" w:rsidRDefault="00BC39B6" w:rsidP="00900C99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Ley 1755 de 2015</w:t>
            </w:r>
            <w:r w:rsidR="00900C99" w:rsidRPr="00547F2C">
              <w:rPr>
                <w:rFonts w:cs="Arial"/>
                <w:sz w:val="18"/>
                <w:szCs w:val="20"/>
              </w:rPr>
              <w:t xml:space="preserve"> </w:t>
            </w:r>
            <w:r w:rsidRPr="00547F2C">
              <w:rPr>
                <w:rFonts w:cs="Arial"/>
                <w:sz w:val="18"/>
                <w:szCs w:val="20"/>
              </w:rPr>
              <w:t>Derecho fundamental de petición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7D59D72D" w14:textId="77777777" w:rsidR="00BC39B6" w:rsidRPr="00547F2C" w:rsidRDefault="00BC39B6" w:rsidP="00A729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Por medio de la cual se regula el Derecho Fundamental de Petición y se sustituye un título del Código de Procedimiento Administrativo y de lo Contencioso Administrativo.</w:t>
            </w:r>
          </w:p>
        </w:tc>
      </w:tr>
      <w:tr w:rsidR="00BC39B6" w:rsidRPr="00547F2C" w14:paraId="57D66763" w14:textId="77777777" w:rsidTr="00DF033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05EF5D2F" w14:textId="77777777" w:rsidR="00BC39B6" w:rsidRPr="00547F2C" w:rsidRDefault="00BC39B6" w:rsidP="00D739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4AD67F75" w14:textId="1EA523AF" w:rsidR="00BC39B6" w:rsidRPr="00547F2C" w:rsidRDefault="00BC39B6" w:rsidP="003C4A3D">
            <w:pPr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CONPES 3785 de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2" w:type="dxa"/>
          </w:tcPr>
          <w:p w14:paraId="21E48BDD" w14:textId="0330BA6C" w:rsidR="00BC39B6" w:rsidRPr="00547F2C" w:rsidRDefault="003C4A3D" w:rsidP="003C4A3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20"/>
              </w:rPr>
            </w:pPr>
            <w:r w:rsidRPr="00547F2C">
              <w:rPr>
                <w:rFonts w:cs="Arial"/>
                <w:sz w:val="18"/>
                <w:szCs w:val="20"/>
              </w:rPr>
              <w:t>Política Nacional de Eficiencia Administrativa al Servicio del Ciudadano</w:t>
            </w:r>
            <w:r w:rsidR="00BC39B6" w:rsidRPr="00547F2C">
              <w:rPr>
                <w:rFonts w:cs="Arial"/>
                <w:sz w:val="18"/>
                <w:szCs w:val="20"/>
              </w:rPr>
              <w:t> </w:t>
            </w:r>
          </w:p>
        </w:tc>
      </w:tr>
    </w:tbl>
    <w:p w14:paraId="13E7E299" w14:textId="77777777" w:rsidR="004C0890" w:rsidRPr="00CF7F1B" w:rsidRDefault="004C0890" w:rsidP="00D3063B">
      <w:pPr>
        <w:rPr>
          <w:rFonts w:cs="Arial"/>
          <w:sz w:val="28"/>
        </w:rPr>
      </w:pPr>
    </w:p>
    <w:p w14:paraId="41ECBF2E" w14:textId="77777777" w:rsidR="004C0890" w:rsidRPr="00CF7F1B" w:rsidRDefault="004C0890" w:rsidP="00D3063B">
      <w:pPr>
        <w:rPr>
          <w:rFonts w:cs="Arial"/>
          <w:sz w:val="28"/>
        </w:rPr>
      </w:pPr>
    </w:p>
    <w:p w14:paraId="5EBD3D2A" w14:textId="77777777" w:rsidR="00F11D42" w:rsidRPr="00CF7F1B" w:rsidRDefault="00F11D42" w:rsidP="00AB57B3">
      <w:pPr>
        <w:rPr>
          <w:rFonts w:cs="Arial"/>
        </w:rPr>
        <w:sectPr w:rsidR="00F11D42" w:rsidRPr="00CF7F1B" w:rsidSect="00B753B0">
          <w:footerReference w:type="default" r:id="rId9"/>
          <w:type w:val="continuous"/>
          <w:pgSz w:w="12240" w:h="15840"/>
          <w:pgMar w:top="1637" w:right="1701" w:bottom="1417" w:left="1701" w:header="680" w:footer="0" w:gutter="0"/>
          <w:pgNumType w:start="1"/>
          <w:cols w:space="708"/>
          <w:docGrid w:linePitch="360"/>
        </w:sectPr>
      </w:pPr>
    </w:p>
    <w:p w14:paraId="1CE05C09" w14:textId="77777777" w:rsidR="00AF3831" w:rsidRPr="00CF7F1B" w:rsidRDefault="00464C8E" w:rsidP="00DD36EE">
      <w:pPr>
        <w:pStyle w:val="Ttulo1"/>
        <w:spacing w:after="0"/>
        <w:ind w:left="1276"/>
        <w:rPr>
          <w:rFonts w:cs="Arial"/>
          <w:sz w:val="32"/>
          <w:szCs w:val="32"/>
        </w:rPr>
      </w:pPr>
      <w:bookmarkStart w:id="5" w:name="_Toc93478278"/>
      <w:r w:rsidRPr="00CF7F1B">
        <w:rPr>
          <w:rFonts w:cs="Arial"/>
          <w:sz w:val="32"/>
          <w:szCs w:val="32"/>
        </w:rPr>
        <w:lastRenderedPageBreak/>
        <w:t>COMPONENTES DEL PLAN</w:t>
      </w:r>
      <w:bookmarkEnd w:id="5"/>
    </w:p>
    <w:p w14:paraId="66378EB2" w14:textId="77777777" w:rsidR="00AF3831" w:rsidRPr="00CF7F1B" w:rsidRDefault="00AF3831" w:rsidP="007E54A1">
      <w:pPr>
        <w:pStyle w:val="Ttulo2"/>
        <w:rPr>
          <w:rFonts w:ascii="Arial" w:hAnsi="Arial" w:cs="Arial"/>
          <w:color w:val="auto"/>
        </w:rPr>
      </w:pPr>
      <w:bookmarkStart w:id="6" w:name="_Toc93478279"/>
      <w:r w:rsidRPr="00CF7F1B">
        <w:rPr>
          <w:rFonts w:ascii="Arial" w:hAnsi="Arial" w:cs="Arial"/>
          <w:color w:val="auto"/>
        </w:rPr>
        <w:t>PRIMER COMPONENTE: GESTIÓN DEL RIESGO DE CORRUPCIÓN - MAPA DE RIESGOS DE CORRUPCIÓN</w:t>
      </w:r>
      <w:bookmarkEnd w:id="6"/>
    </w:p>
    <w:tbl>
      <w:tblPr>
        <w:tblStyle w:val="Tablaconcuadrcula4-nfasis4"/>
        <w:tblW w:w="18423" w:type="dxa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4394"/>
        <w:gridCol w:w="4820"/>
        <w:gridCol w:w="2835"/>
        <w:gridCol w:w="2268"/>
        <w:gridCol w:w="1701"/>
      </w:tblGrid>
      <w:tr w:rsidR="00DD36EE" w:rsidRPr="00DF033C" w14:paraId="19EE0588" w14:textId="77777777" w:rsidTr="004B7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  <w:hideMark/>
          </w:tcPr>
          <w:p w14:paraId="7C6A432A" w14:textId="7BA4D51A" w:rsidR="00C84DBA" w:rsidRPr="00DF033C" w:rsidRDefault="00C84DBA" w:rsidP="004B7A49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vAlign w:val="center"/>
            <w:hideMark/>
          </w:tcPr>
          <w:p w14:paraId="139F8FCE" w14:textId="77777777" w:rsidR="00C84DBA" w:rsidRPr="00DF033C" w:rsidRDefault="00C84DBA" w:rsidP="004B7A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  <w:lang w:val="es-CO" w:eastAsia="es-CO"/>
              </w:rPr>
              <w:t>Subcomponente</w:t>
            </w:r>
          </w:p>
        </w:tc>
        <w:tc>
          <w:tcPr>
            <w:tcW w:w="4394" w:type="dxa"/>
            <w:vAlign w:val="center"/>
            <w:hideMark/>
          </w:tcPr>
          <w:p w14:paraId="6B5C9AE4" w14:textId="77777777" w:rsidR="00C84DBA" w:rsidRPr="00DF033C" w:rsidRDefault="00C84DBA" w:rsidP="004B7A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  <w:lang w:val="es-CO" w:eastAsia="es-CO"/>
              </w:rPr>
              <w:t>Actividad</w:t>
            </w:r>
          </w:p>
        </w:tc>
        <w:tc>
          <w:tcPr>
            <w:tcW w:w="4820" w:type="dxa"/>
            <w:vAlign w:val="center"/>
            <w:hideMark/>
          </w:tcPr>
          <w:p w14:paraId="5AAEFA7D" w14:textId="77777777" w:rsidR="00C84DBA" w:rsidRPr="00DF033C" w:rsidRDefault="00C84DBA" w:rsidP="004B7A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2835" w:type="dxa"/>
            <w:vAlign w:val="center"/>
            <w:hideMark/>
          </w:tcPr>
          <w:p w14:paraId="05CC695A" w14:textId="77777777" w:rsidR="00C84DBA" w:rsidRPr="00DF033C" w:rsidRDefault="00C84DBA" w:rsidP="004B7A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  <w:lang w:val="es-CO" w:eastAsia="es-CO"/>
              </w:rPr>
              <w:t>Indicador (o registro)</w:t>
            </w:r>
          </w:p>
        </w:tc>
        <w:tc>
          <w:tcPr>
            <w:tcW w:w="2268" w:type="dxa"/>
            <w:vAlign w:val="center"/>
            <w:hideMark/>
          </w:tcPr>
          <w:p w14:paraId="0DF2504E" w14:textId="77777777" w:rsidR="00C84DBA" w:rsidRPr="00DF033C" w:rsidRDefault="00C84DBA" w:rsidP="004B7A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1701" w:type="dxa"/>
            <w:vAlign w:val="center"/>
            <w:hideMark/>
          </w:tcPr>
          <w:p w14:paraId="23FF7310" w14:textId="77777777" w:rsidR="00C84DBA" w:rsidRPr="00DF033C" w:rsidRDefault="00C84DBA" w:rsidP="004B7A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  <w:lang w:val="es-CO" w:eastAsia="es-CO"/>
              </w:rPr>
              <w:t>Fecha</w:t>
            </w:r>
          </w:p>
        </w:tc>
      </w:tr>
      <w:tr w:rsidR="00DD36EE" w:rsidRPr="00DF033C" w14:paraId="1C3DCE87" w14:textId="77777777" w:rsidTr="004B7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B56E847" w14:textId="77777777" w:rsidR="00C84DBA" w:rsidRPr="00DF033C" w:rsidRDefault="00C84DBA" w:rsidP="004B7A49">
            <w:pPr>
              <w:spacing w:after="0" w:line="240" w:lineRule="auto"/>
              <w:jc w:val="center"/>
              <w:rPr>
                <w:rFonts w:cs="Arial"/>
                <w:b w:val="0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3019DCA3" w14:textId="77777777" w:rsidR="00C84DBA" w:rsidRPr="00DF033C" w:rsidRDefault="00C84DBA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Política de administración de riesgos de corrupción</w:t>
            </w:r>
          </w:p>
        </w:tc>
        <w:tc>
          <w:tcPr>
            <w:tcW w:w="4394" w:type="dxa"/>
            <w:vAlign w:val="center"/>
            <w:hideMark/>
          </w:tcPr>
          <w:p w14:paraId="6B3221D1" w14:textId="6854E145" w:rsidR="00C84DBA" w:rsidRPr="00DF033C" w:rsidRDefault="00B6354F" w:rsidP="00DF34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Mantener actualizada la Política de administración del riesgo de la Gobernación del Departamento de Risaralda e incluir la operación de la misma en procesos de sensibilización y capacitación.</w:t>
            </w:r>
          </w:p>
        </w:tc>
        <w:tc>
          <w:tcPr>
            <w:tcW w:w="4820" w:type="dxa"/>
            <w:vAlign w:val="center"/>
            <w:hideMark/>
          </w:tcPr>
          <w:p w14:paraId="7D484F80" w14:textId="77777777" w:rsidR="00C84DBA" w:rsidRPr="00DF033C" w:rsidRDefault="00C84DBA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Política de administración del riesgo publicada y socializada a todos los funcionarios de la gobernación</w:t>
            </w:r>
          </w:p>
        </w:tc>
        <w:tc>
          <w:tcPr>
            <w:tcW w:w="2835" w:type="dxa"/>
            <w:vAlign w:val="center"/>
            <w:hideMark/>
          </w:tcPr>
          <w:p w14:paraId="5A1ED603" w14:textId="77777777" w:rsidR="00C84DBA" w:rsidRPr="00DF033C" w:rsidRDefault="00C84DBA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Publicación de la Política de administración de riesgos y oficio  remitiéndola a todos los funcionarios</w:t>
            </w:r>
          </w:p>
        </w:tc>
        <w:tc>
          <w:tcPr>
            <w:tcW w:w="2268" w:type="dxa"/>
            <w:vAlign w:val="center"/>
            <w:hideMark/>
          </w:tcPr>
          <w:p w14:paraId="6C051C4F" w14:textId="7F43384B" w:rsidR="00C84DBA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Secretaría Administrativa</w:t>
            </w:r>
          </w:p>
        </w:tc>
        <w:tc>
          <w:tcPr>
            <w:tcW w:w="1701" w:type="dxa"/>
            <w:vAlign w:val="center"/>
            <w:hideMark/>
          </w:tcPr>
          <w:p w14:paraId="1B1C0022" w14:textId="6218D781" w:rsidR="00C84DBA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DD36EE" w:rsidRPr="00DF033C" w14:paraId="4AAA0558" w14:textId="77777777" w:rsidTr="004B7A49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A28D109" w14:textId="77777777" w:rsidR="00933726" w:rsidRPr="00DF033C" w:rsidRDefault="00933726" w:rsidP="004B7A49">
            <w:pPr>
              <w:spacing w:after="0" w:line="240" w:lineRule="auto"/>
              <w:jc w:val="center"/>
              <w:rPr>
                <w:rFonts w:cs="Arial"/>
                <w:b w:val="0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14:paraId="5AE7FE64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Construcción del mapa de riesgos de corrupción</w:t>
            </w:r>
          </w:p>
        </w:tc>
        <w:tc>
          <w:tcPr>
            <w:tcW w:w="4394" w:type="dxa"/>
            <w:vAlign w:val="center"/>
            <w:hideMark/>
          </w:tcPr>
          <w:p w14:paraId="11171E0B" w14:textId="67F41387" w:rsidR="00933726" w:rsidRPr="00DF033C" w:rsidRDefault="00DF033C" w:rsidP="00DF34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Actualizar y consolidar el mapa de riesgos de corrupción de los procesos de la Gobernación</w:t>
            </w:r>
          </w:p>
        </w:tc>
        <w:tc>
          <w:tcPr>
            <w:tcW w:w="4820" w:type="dxa"/>
            <w:vAlign w:val="center"/>
            <w:hideMark/>
          </w:tcPr>
          <w:p w14:paraId="3EE84C0F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Mapa de riesgos actualizado y publicado</w:t>
            </w:r>
          </w:p>
        </w:tc>
        <w:tc>
          <w:tcPr>
            <w:tcW w:w="2835" w:type="dxa"/>
            <w:vAlign w:val="center"/>
            <w:hideMark/>
          </w:tcPr>
          <w:p w14:paraId="70BAC0E6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No. de procesos con mapa de riesgos de corrupción actualizado/No. total de procesos con posibles riesgos de corrupción</w:t>
            </w:r>
          </w:p>
        </w:tc>
        <w:tc>
          <w:tcPr>
            <w:tcW w:w="2268" w:type="dxa"/>
            <w:vAlign w:val="center"/>
            <w:hideMark/>
          </w:tcPr>
          <w:p w14:paraId="47873582" w14:textId="1FE0081D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Secretaría de Planeación</w:t>
            </w:r>
            <w:r w:rsidR="00DF033C"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 y Ambiente</w:t>
            </w:r>
          </w:p>
        </w:tc>
        <w:tc>
          <w:tcPr>
            <w:tcW w:w="1701" w:type="dxa"/>
            <w:vAlign w:val="center"/>
            <w:hideMark/>
          </w:tcPr>
          <w:p w14:paraId="291CA31B" w14:textId="396B56AD" w:rsidR="00933726" w:rsidRPr="00DF033C" w:rsidRDefault="00577D70" w:rsidP="005052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31 de enero </w:t>
            </w:r>
          </w:p>
        </w:tc>
      </w:tr>
      <w:tr w:rsidR="00DD36EE" w:rsidRPr="00DF033C" w14:paraId="5479CA25" w14:textId="77777777" w:rsidTr="00CF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D63FBD2" w14:textId="07A4C41F" w:rsidR="00933726" w:rsidRPr="00DF033C" w:rsidRDefault="00DF033C" w:rsidP="004B7A49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Cs w:val="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14:paraId="1FC06C9A" w14:textId="364197F4" w:rsidR="00933726" w:rsidRPr="00DF033C" w:rsidRDefault="00DF033C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Consulta y Divulgación</w:t>
            </w:r>
          </w:p>
        </w:tc>
        <w:tc>
          <w:tcPr>
            <w:tcW w:w="4394" w:type="dxa"/>
            <w:vAlign w:val="center"/>
          </w:tcPr>
          <w:p w14:paraId="34130419" w14:textId="2AAFFBF1" w:rsidR="00933726" w:rsidRPr="00DF033C" w:rsidRDefault="00DF033C" w:rsidP="00DF34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Publicar el PAAC y el mapa de riesgos de corrupción tanto en formato controlado como en formato abierto en el enlace de Transparencia de la página web de la Gobernación  </w:t>
            </w:r>
          </w:p>
        </w:tc>
        <w:tc>
          <w:tcPr>
            <w:tcW w:w="4820" w:type="dxa"/>
            <w:vAlign w:val="center"/>
          </w:tcPr>
          <w:p w14:paraId="5890F6BE" w14:textId="52862B79" w:rsidR="00933726" w:rsidRPr="00DF033C" w:rsidRDefault="00933726" w:rsidP="00DF0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PAAC y Mapa de Riesgos publicado </w:t>
            </w:r>
          </w:p>
        </w:tc>
        <w:tc>
          <w:tcPr>
            <w:tcW w:w="2835" w:type="dxa"/>
            <w:vAlign w:val="center"/>
          </w:tcPr>
          <w:p w14:paraId="4C56B1B0" w14:textId="4827E33C" w:rsidR="00933726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Enlace de transparencia con PAAC y mapa de riesgos publicado</w:t>
            </w:r>
          </w:p>
        </w:tc>
        <w:tc>
          <w:tcPr>
            <w:tcW w:w="2268" w:type="dxa"/>
            <w:vAlign w:val="center"/>
          </w:tcPr>
          <w:p w14:paraId="34EB7E89" w14:textId="3C29050B" w:rsidR="00933726" w:rsidRPr="00DF033C" w:rsidRDefault="00DF033C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Secretaría de Planeación y Ambiente</w:t>
            </w:r>
          </w:p>
        </w:tc>
        <w:tc>
          <w:tcPr>
            <w:tcW w:w="1701" w:type="dxa"/>
            <w:vAlign w:val="center"/>
          </w:tcPr>
          <w:p w14:paraId="49622031" w14:textId="243E4585" w:rsidR="00933726" w:rsidRPr="00DF033C" w:rsidRDefault="00933726" w:rsidP="005052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31 de </w:t>
            </w:r>
            <w:r w:rsidR="00505245" w:rsidRPr="00DF033C">
              <w:rPr>
                <w:rFonts w:cs="Arial"/>
                <w:sz w:val="20"/>
                <w:szCs w:val="20"/>
                <w:lang w:val="es-CO" w:eastAsia="es-CO"/>
              </w:rPr>
              <w:t>enero</w:t>
            </w:r>
          </w:p>
        </w:tc>
      </w:tr>
      <w:tr w:rsidR="00DD36EE" w:rsidRPr="00DF033C" w14:paraId="25E5DEAB" w14:textId="77777777" w:rsidTr="004B7A49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auto"/>
            <w:vAlign w:val="center"/>
            <w:hideMark/>
          </w:tcPr>
          <w:p w14:paraId="7050209B" w14:textId="77777777" w:rsidR="00933726" w:rsidRPr="00DF033C" w:rsidRDefault="00933726" w:rsidP="004B7A49">
            <w:pPr>
              <w:spacing w:after="0" w:line="240" w:lineRule="auto"/>
              <w:jc w:val="center"/>
              <w:rPr>
                <w:rFonts w:cs="Arial"/>
                <w:b w:val="0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FFC1A2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Monitoreo y revisión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B45047" w14:textId="77777777" w:rsidR="00933726" w:rsidRPr="00DF033C" w:rsidRDefault="00933726" w:rsidP="00DF34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Realizar seguimiento y evaluación al mapa de riesgos de corrupción de la gobernación para evaluar la gestión del riesgo, la efectividad de los controles establecidos y el cumplimiento de las acciones definidas en dicho mapa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27860E6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Realizar 3 seguimientos y evaluaciones: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2A3EBC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N° de seguimientos y evaluaciones realizadas/N° de seguimientos y evaluaciones programadas.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B56A58" w14:textId="77777777" w:rsidR="00933726" w:rsidRPr="00DF033C" w:rsidRDefault="00933726" w:rsidP="004B7A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Oficina Asesora de Control interno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34569" w14:textId="4E7807F5" w:rsidR="00577D70" w:rsidRPr="00DF033C" w:rsidRDefault="00505245" w:rsidP="00577D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Mayo</w:t>
            </w:r>
          </w:p>
          <w:p w14:paraId="09964E6A" w14:textId="6BF7A9B0" w:rsidR="00577D70" w:rsidRPr="00DF033C" w:rsidRDefault="00505245" w:rsidP="00577D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Septiembre</w:t>
            </w:r>
          </w:p>
          <w:p w14:paraId="74BD86B6" w14:textId="1385F617" w:rsidR="00933726" w:rsidRPr="00DF033C" w:rsidRDefault="00505245" w:rsidP="00577D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Enero 202</w:t>
            </w:r>
            <w:r w:rsidR="007D5267" w:rsidRPr="00DF033C">
              <w:rPr>
                <w:rFonts w:cs="Arial"/>
                <w:sz w:val="20"/>
                <w:szCs w:val="20"/>
                <w:lang w:val="es-CO" w:eastAsia="es-CO"/>
              </w:rPr>
              <w:t>3</w:t>
            </w:r>
          </w:p>
        </w:tc>
      </w:tr>
      <w:tr w:rsidR="00DD36EE" w:rsidRPr="00DF033C" w14:paraId="7FEEA96A" w14:textId="77777777" w:rsidTr="004B7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AB8E58C" w14:textId="77777777" w:rsidR="00933726" w:rsidRPr="00DF033C" w:rsidRDefault="00933726" w:rsidP="004B7A49">
            <w:pPr>
              <w:spacing w:after="0" w:line="240" w:lineRule="auto"/>
              <w:jc w:val="center"/>
              <w:rPr>
                <w:rFonts w:cs="Arial"/>
                <w:b w:val="0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224B37E7" w14:textId="77777777" w:rsidR="00933726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Seguimiento</w:t>
            </w:r>
          </w:p>
        </w:tc>
        <w:tc>
          <w:tcPr>
            <w:tcW w:w="4394" w:type="dxa"/>
            <w:vAlign w:val="center"/>
            <w:hideMark/>
          </w:tcPr>
          <w:p w14:paraId="3AAC5F20" w14:textId="77777777" w:rsidR="00933726" w:rsidRPr="00DF033C" w:rsidRDefault="00933726" w:rsidP="00DF34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Realizar seguimiento y evaluación a las acciones de los componente del PAAC</w:t>
            </w:r>
          </w:p>
        </w:tc>
        <w:tc>
          <w:tcPr>
            <w:tcW w:w="4820" w:type="dxa"/>
            <w:vAlign w:val="center"/>
            <w:hideMark/>
          </w:tcPr>
          <w:p w14:paraId="01CA3009" w14:textId="77777777" w:rsidR="00933726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Realizar 3 seguimientos y evaluaciones:</w:t>
            </w:r>
          </w:p>
        </w:tc>
        <w:tc>
          <w:tcPr>
            <w:tcW w:w="2835" w:type="dxa"/>
            <w:vAlign w:val="center"/>
            <w:hideMark/>
          </w:tcPr>
          <w:p w14:paraId="44A181D7" w14:textId="77777777" w:rsidR="00933726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N° de seguimientos y evaluaciones realizadas/N° de seguimientos y evaluaciones programadas.</w:t>
            </w:r>
          </w:p>
        </w:tc>
        <w:tc>
          <w:tcPr>
            <w:tcW w:w="2268" w:type="dxa"/>
            <w:vAlign w:val="center"/>
            <w:hideMark/>
          </w:tcPr>
          <w:p w14:paraId="02FEF445" w14:textId="77777777" w:rsidR="00933726" w:rsidRPr="00DF033C" w:rsidRDefault="00933726" w:rsidP="004B7A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Oficina de Control interno de Gestión</w:t>
            </w:r>
          </w:p>
        </w:tc>
        <w:tc>
          <w:tcPr>
            <w:tcW w:w="1701" w:type="dxa"/>
            <w:vAlign w:val="center"/>
            <w:hideMark/>
          </w:tcPr>
          <w:p w14:paraId="73979020" w14:textId="77777777" w:rsidR="00505245" w:rsidRPr="00DF033C" w:rsidRDefault="00505245" w:rsidP="005052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Mayo</w:t>
            </w:r>
          </w:p>
          <w:p w14:paraId="18811503" w14:textId="77777777" w:rsidR="00505245" w:rsidRPr="00DF033C" w:rsidRDefault="00505245" w:rsidP="005052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Septiembre</w:t>
            </w:r>
          </w:p>
          <w:p w14:paraId="09EDB969" w14:textId="269DAAF1" w:rsidR="00933726" w:rsidRPr="00DF033C" w:rsidRDefault="00505245" w:rsidP="005052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Enero 202</w:t>
            </w:r>
            <w:r w:rsidR="00663E8A" w:rsidRPr="00DF033C">
              <w:rPr>
                <w:rFonts w:cs="Arial"/>
                <w:sz w:val="20"/>
                <w:szCs w:val="20"/>
                <w:lang w:val="es-CO" w:eastAsia="es-CO"/>
              </w:rPr>
              <w:t>3</w:t>
            </w:r>
          </w:p>
        </w:tc>
      </w:tr>
    </w:tbl>
    <w:p w14:paraId="0F684B0D" w14:textId="77777777" w:rsidR="00C84DBA" w:rsidRPr="00CF7F1B" w:rsidRDefault="00C84DBA" w:rsidP="00DD36EE">
      <w:pPr>
        <w:jc w:val="center"/>
        <w:rPr>
          <w:rFonts w:cs="Arial"/>
          <w:lang w:val="es-CO"/>
        </w:rPr>
      </w:pPr>
    </w:p>
    <w:p w14:paraId="2F13DE9B" w14:textId="77777777" w:rsidR="00AF3831" w:rsidRPr="00CF7F1B" w:rsidRDefault="00AF3831" w:rsidP="007E54A1">
      <w:pPr>
        <w:pStyle w:val="Ttulo2"/>
        <w:rPr>
          <w:rFonts w:ascii="Arial" w:hAnsi="Arial" w:cs="Arial"/>
          <w:color w:val="auto"/>
        </w:rPr>
      </w:pPr>
      <w:bookmarkStart w:id="7" w:name="_Toc93478280"/>
      <w:r w:rsidRPr="00CF7F1B">
        <w:rPr>
          <w:rFonts w:ascii="Arial" w:hAnsi="Arial" w:cs="Arial"/>
          <w:color w:val="auto"/>
        </w:rPr>
        <w:lastRenderedPageBreak/>
        <w:t>SEGUNDO COMPONENTE: RACIONALIZACIÓN DE TRÁMITES</w:t>
      </w:r>
      <w:bookmarkStart w:id="8" w:name="_GoBack"/>
      <w:bookmarkEnd w:id="7"/>
      <w:bookmarkEnd w:id="8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942"/>
        <w:gridCol w:w="1857"/>
        <w:gridCol w:w="907"/>
        <w:gridCol w:w="1658"/>
        <w:gridCol w:w="1438"/>
        <w:gridCol w:w="1788"/>
        <w:gridCol w:w="1557"/>
        <w:gridCol w:w="1584"/>
        <w:gridCol w:w="1168"/>
        <w:gridCol w:w="1823"/>
        <w:gridCol w:w="1460"/>
        <w:gridCol w:w="1445"/>
      </w:tblGrid>
      <w:tr w:rsidR="00EE745F" w:rsidRPr="00EE745F" w14:paraId="6193EC3D" w14:textId="77777777" w:rsidTr="00CB0FEC">
        <w:trPr>
          <w:trHeight w:val="169"/>
          <w:tblHeader/>
          <w:jc w:val="center"/>
        </w:trPr>
        <w:tc>
          <w:tcPr>
            <w:tcW w:w="4811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E16BCF9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DATOS TRÁMITES A RACIONALIZAR</w:t>
            </w:r>
          </w:p>
        </w:tc>
        <w:tc>
          <w:tcPr>
            <w:tcW w:w="802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595C8595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ACCIONES DE RACIONALIZACIÓN A DESARROLLAR</w:t>
            </w:r>
          </w:p>
        </w:tc>
        <w:tc>
          <w:tcPr>
            <w:tcW w:w="589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D7D78E6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PLAN DE EJECUCIÓN</w:t>
            </w:r>
          </w:p>
        </w:tc>
      </w:tr>
      <w:tr w:rsidR="00EE745F" w:rsidRPr="00EE745F" w14:paraId="686EBB83" w14:textId="77777777" w:rsidTr="00CB0FEC">
        <w:trPr>
          <w:trHeight w:val="684"/>
          <w:tblHeader/>
          <w:jc w:val="center"/>
        </w:trPr>
        <w:tc>
          <w:tcPr>
            <w:tcW w:w="1105" w:type="dxa"/>
            <w:shd w:val="clear" w:color="auto" w:fill="D9D9D9" w:themeFill="background1" w:themeFillShade="D9"/>
            <w:vAlign w:val="center"/>
            <w:hideMark/>
          </w:tcPr>
          <w:p w14:paraId="02DAD474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  <w:hideMark/>
          </w:tcPr>
          <w:p w14:paraId="20151606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  <w:hideMark/>
          </w:tcPr>
          <w:p w14:paraId="63FA9A47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  <w:hideMark/>
          </w:tcPr>
          <w:p w14:paraId="1FFD8C2F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  <w:hideMark/>
          </w:tcPr>
          <w:p w14:paraId="5CF79A40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Situación actual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  <w:hideMark/>
          </w:tcPr>
          <w:p w14:paraId="21E5656A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Mejora por implementar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  <w:hideMark/>
          </w:tcPr>
          <w:p w14:paraId="78705704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Beneficio al ciudadano o entidad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  <w:hideMark/>
          </w:tcPr>
          <w:p w14:paraId="08C7278C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Tipo racionalización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  <w:hideMark/>
          </w:tcPr>
          <w:p w14:paraId="5B44D955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Acciones racionalización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  <w:hideMark/>
          </w:tcPr>
          <w:p w14:paraId="7B5289E9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Fecha</w:t>
            </w:r>
            <w:r w:rsidRPr="00EE745F">
              <w:rPr>
                <w:rFonts w:cs="Arial"/>
                <w:b/>
                <w:bCs/>
                <w:sz w:val="18"/>
                <w:szCs w:val="18"/>
              </w:rPr>
              <w:br/>
              <w:t>inicio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  <w:hideMark/>
          </w:tcPr>
          <w:p w14:paraId="2881AF66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Fecha final racionalización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  <w:hideMark/>
          </w:tcPr>
          <w:p w14:paraId="1232AA5C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  <w:hideMark/>
          </w:tcPr>
          <w:p w14:paraId="3CBE37C8" w14:textId="77777777" w:rsidR="00EE745F" w:rsidRPr="00EE745F" w:rsidRDefault="00EE745F" w:rsidP="00CB0F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E745F">
              <w:rPr>
                <w:rFonts w:cs="Arial"/>
                <w:b/>
                <w:bCs/>
                <w:sz w:val="18"/>
                <w:szCs w:val="18"/>
              </w:rPr>
              <w:t>Justificación</w:t>
            </w:r>
          </w:p>
        </w:tc>
      </w:tr>
      <w:tr w:rsidR="00EE745F" w:rsidRPr="00EE745F" w14:paraId="58A48BC5" w14:textId="77777777" w:rsidTr="00CB0FEC">
        <w:trPr>
          <w:trHeight w:val="1313"/>
          <w:jc w:val="center"/>
        </w:trPr>
        <w:tc>
          <w:tcPr>
            <w:tcW w:w="1105" w:type="dxa"/>
            <w:vAlign w:val="center"/>
            <w:hideMark/>
          </w:tcPr>
          <w:p w14:paraId="7B1C71D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Modelo Único – Hijo</w:t>
            </w:r>
          </w:p>
        </w:tc>
        <w:tc>
          <w:tcPr>
            <w:tcW w:w="942" w:type="dxa"/>
            <w:vAlign w:val="center"/>
            <w:hideMark/>
          </w:tcPr>
          <w:p w14:paraId="0D4862D5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15132</w:t>
            </w:r>
          </w:p>
        </w:tc>
        <w:tc>
          <w:tcPr>
            <w:tcW w:w="1857" w:type="dxa"/>
            <w:vAlign w:val="center"/>
            <w:hideMark/>
          </w:tcPr>
          <w:p w14:paraId="2D04467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Autorización sanitaria para la concesión de aguas para el consumo humano</w:t>
            </w:r>
          </w:p>
        </w:tc>
        <w:tc>
          <w:tcPr>
            <w:tcW w:w="907" w:type="dxa"/>
            <w:vAlign w:val="center"/>
            <w:hideMark/>
          </w:tcPr>
          <w:p w14:paraId="181123B2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649327EC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El trámite se realiza parcialmente en línea por correo electrónico, radicación de ventanilla única por PQR y de manera presencial.</w:t>
            </w:r>
          </w:p>
        </w:tc>
        <w:tc>
          <w:tcPr>
            <w:tcW w:w="1438" w:type="dxa"/>
            <w:vAlign w:val="center"/>
            <w:hideMark/>
          </w:tcPr>
          <w:p w14:paraId="7C6F74C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Se realizará por medio de la sede electrónica con un formulario automático que capta la información del usuario registrado evitando diligenciar los datos manualmente y permite que sea revisado tanto por el funcionario que realiza el </w:t>
            </w:r>
            <w:r w:rsidRPr="00EE745F">
              <w:rPr>
                <w:rFonts w:cs="Arial"/>
                <w:sz w:val="18"/>
                <w:szCs w:val="18"/>
              </w:rPr>
              <w:lastRenderedPageBreak/>
              <w:t>trámite como por quién firma digitalmente, evitando el uso innecesario de papel.</w:t>
            </w:r>
          </w:p>
        </w:tc>
        <w:tc>
          <w:tcPr>
            <w:tcW w:w="1788" w:type="dxa"/>
            <w:vAlign w:val="center"/>
            <w:hideMark/>
          </w:tcPr>
          <w:p w14:paraId="5ADFF3A6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EE745F">
              <w:rPr>
                <w:rFonts w:cs="Arial"/>
                <w:sz w:val="18"/>
                <w:szCs w:val="18"/>
              </w:rPr>
              <w:lastRenderedPageBreak/>
              <w:t>Cero papel</w:t>
            </w:r>
            <w:proofErr w:type="gramEnd"/>
            <w:r w:rsidRPr="00EE745F">
              <w:rPr>
                <w:rFonts w:cs="Arial"/>
                <w:sz w:val="18"/>
                <w:szCs w:val="18"/>
              </w:rPr>
              <w:t>.</w:t>
            </w:r>
            <w:r w:rsidRPr="00EE745F">
              <w:rPr>
                <w:rFonts w:cs="Arial"/>
                <w:sz w:val="18"/>
                <w:szCs w:val="18"/>
              </w:rPr>
              <w:br/>
              <w:t>Disminución del tiempo de atención al usuario.</w:t>
            </w:r>
            <w:r w:rsidRPr="00EE745F">
              <w:rPr>
                <w:rFonts w:cs="Arial"/>
                <w:sz w:val="18"/>
                <w:szCs w:val="18"/>
              </w:rPr>
              <w:br/>
              <w:t>Disminución de desplazamiento para el usuario.</w:t>
            </w:r>
            <w:r w:rsidRPr="00EE745F">
              <w:rPr>
                <w:rFonts w:cs="Arial"/>
                <w:sz w:val="18"/>
                <w:szCs w:val="18"/>
              </w:rPr>
              <w:br/>
              <w:t>Trazabilidad del trámite.</w:t>
            </w:r>
          </w:p>
        </w:tc>
        <w:tc>
          <w:tcPr>
            <w:tcW w:w="1557" w:type="dxa"/>
            <w:vAlign w:val="center"/>
            <w:hideMark/>
          </w:tcPr>
          <w:p w14:paraId="5C92FCCC" w14:textId="41B9F531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Tecnológica</w:t>
            </w:r>
          </w:p>
        </w:tc>
        <w:tc>
          <w:tcPr>
            <w:tcW w:w="1584" w:type="dxa"/>
            <w:vAlign w:val="center"/>
            <w:hideMark/>
          </w:tcPr>
          <w:p w14:paraId="0DF9019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Formularios diligenciados en línea</w:t>
            </w:r>
          </w:p>
        </w:tc>
        <w:tc>
          <w:tcPr>
            <w:tcW w:w="1168" w:type="dxa"/>
            <w:vAlign w:val="center"/>
            <w:hideMark/>
          </w:tcPr>
          <w:p w14:paraId="24BFC645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6C25FD8F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087D5582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Salud</w:t>
            </w:r>
          </w:p>
        </w:tc>
        <w:tc>
          <w:tcPr>
            <w:tcW w:w="1445" w:type="dxa"/>
            <w:vAlign w:val="center"/>
            <w:hideMark/>
          </w:tcPr>
          <w:p w14:paraId="4B4607C2" w14:textId="07DE7D82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213B5665" w14:textId="77777777" w:rsidTr="00CB0FEC">
        <w:trPr>
          <w:trHeight w:val="1799"/>
          <w:jc w:val="center"/>
        </w:trPr>
        <w:tc>
          <w:tcPr>
            <w:tcW w:w="1105" w:type="dxa"/>
            <w:vAlign w:val="center"/>
            <w:hideMark/>
          </w:tcPr>
          <w:p w14:paraId="3B92ECCB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Modelo Único – Hijo</w:t>
            </w:r>
          </w:p>
        </w:tc>
        <w:tc>
          <w:tcPr>
            <w:tcW w:w="942" w:type="dxa"/>
            <w:vAlign w:val="center"/>
            <w:hideMark/>
          </w:tcPr>
          <w:p w14:paraId="0E92F4A0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15286</w:t>
            </w:r>
          </w:p>
        </w:tc>
        <w:tc>
          <w:tcPr>
            <w:tcW w:w="1857" w:type="dxa"/>
            <w:vAlign w:val="center"/>
            <w:hideMark/>
          </w:tcPr>
          <w:p w14:paraId="36BF5F8A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Licencia de funcionamiento para las instituciones promovidas por particulares que ofrezcan el servicio educativo para el trabajo y el desarrollo humano</w:t>
            </w:r>
          </w:p>
        </w:tc>
        <w:tc>
          <w:tcPr>
            <w:tcW w:w="907" w:type="dxa"/>
            <w:vAlign w:val="center"/>
            <w:hideMark/>
          </w:tcPr>
          <w:p w14:paraId="66C0FA8F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14594074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Actualmente los ciudadanos están realizando este trámite solicitando otro que actualmente existe, pero que tiene el mismo objetivo.</w:t>
            </w:r>
          </w:p>
        </w:tc>
        <w:tc>
          <w:tcPr>
            <w:tcW w:w="1438" w:type="dxa"/>
            <w:vAlign w:val="center"/>
            <w:hideMark/>
          </w:tcPr>
          <w:p w14:paraId="3F0A6953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Se debe eliminar este trámite, toda vez que los ciudadanos están realizando las solicitudes por medio de "Ampliación </w:t>
            </w:r>
            <w:proofErr w:type="gramStart"/>
            <w:r w:rsidRPr="00EE745F">
              <w:rPr>
                <w:rFonts w:cs="Arial"/>
                <w:sz w:val="18"/>
                <w:szCs w:val="18"/>
              </w:rPr>
              <w:t>del  Servicio</w:t>
            </w:r>
            <w:proofErr w:type="gramEnd"/>
            <w:r w:rsidRPr="00EE745F">
              <w:rPr>
                <w:rFonts w:cs="Arial"/>
                <w:sz w:val="18"/>
                <w:szCs w:val="18"/>
              </w:rPr>
              <w:t xml:space="preserve">  Educativo"</w:t>
            </w:r>
          </w:p>
        </w:tc>
        <w:tc>
          <w:tcPr>
            <w:tcW w:w="1788" w:type="dxa"/>
            <w:vAlign w:val="center"/>
            <w:hideMark/>
          </w:tcPr>
          <w:p w14:paraId="0D775E10" w14:textId="7D8193BA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Unificación de varios trámites que permiten mayor comprensión del ciudadano.</w:t>
            </w:r>
          </w:p>
        </w:tc>
        <w:tc>
          <w:tcPr>
            <w:tcW w:w="1557" w:type="dxa"/>
            <w:vAlign w:val="center"/>
            <w:hideMark/>
          </w:tcPr>
          <w:p w14:paraId="3760352C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Administrativa</w:t>
            </w:r>
          </w:p>
        </w:tc>
        <w:tc>
          <w:tcPr>
            <w:tcW w:w="1584" w:type="dxa"/>
            <w:vAlign w:val="center"/>
            <w:hideMark/>
          </w:tcPr>
          <w:p w14:paraId="00E4BD05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Eliminación del trámite</w:t>
            </w:r>
          </w:p>
        </w:tc>
        <w:tc>
          <w:tcPr>
            <w:tcW w:w="1168" w:type="dxa"/>
            <w:vAlign w:val="center"/>
            <w:hideMark/>
          </w:tcPr>
          <w:p w14:paraId="623408BC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013FFCAD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0ECD38C4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Educación</w:t>
            </w:r>
          </w:p>
        </w:tc>
        <w:tc>
          <w:tcPr>
            <w:tcW w:w="1445" w:type="dxa"/>
            <w:vAlign w:val="center"/>
            <w:hideMark/>
          </w:tcPr>
          <w:p w14:paraId="7207685B" w14:textId="6F0D4CEA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041158B7" w14:textId="77777777" w:rsidTr="00CB0FEC">
        <w:trPr>
          <w:trHeight w:val="2608"/>
          <w:jc w:val="center"/>
        </w:trPr>
        <w:tc>
          <w:tcPr>
            <w:tcW w:w="1105" w:type="dxa"/>
            <w:vAlign w:val="center"/>
            <w:hideMark/>
          </w:tcPr>
          <w:p w14:paraId="7C6E2F23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Plantilla Único - Hijo</w:t>
            </w:r>
          </w:p>
        </w:tc>
        <w:tc>
          <w:tcPr>
            <w:tcW w:w="942" w:type="dxa"/>
            <w:vAlign w:val="center"/>
            <w:hideMark/>
          </w:tcPr>
          <w:p w14:paraId="2A1358BD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15338</w:t>
            </w:r>
          </w:p>
        </w:tc>
        <w:tc>
          <w:tcPr>
            <w:tcW w:w="1857" w:type="dxa"/>
            <w:vAlign w:val="center"/>
            <w:hideMark/>
          </w:tcPr>
          <w:p w14:paraId="43400A6D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Devolución y/o compensación de pagos en exceso y pagos de lo no debido</w:t>
            </w:r>
          </w:p>
        </w:tc>
        <w:tc>
          <w:tcPr>
            <w:tcW w:w="907" w:type="dxa"/>
            <w:vAlign w:val="center"/>
            <w:hideMark/>
          </w:tcPr>
          <w:p w14:paraId="0ADCC12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51EBC36C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 reciben vía web y físicas en la ventanilla única</w:t>
            </w:r>
          </w:p>
        </w:tc>
        <w:tc>
          <w:tcPr>
            <w:tcW w:w="1438" w:type="dxa"/>
            <w:vAlign w:val="center"/>
            <w:hideMark/>
          </w:tcPr>
          <w:p w14:paraId="5CB4EB89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Unificar criterios de la dirección de fiscalización y Cobro Coactivo (Tesorería) en cuanto a los requisitos para el trámite.</w:t>
            </w:r>
          </w:p>
        </w:tc>
        <w:tc>
          <w:tcPr>
            <w:tcW w:w="1788" w:type="dxa"/>
            <w:vAlign w:val="center"/>
            <w:hideMark/>
          </w:tcPr>
          <w:p w14:paraId="23BCD6CA" w14:textId="0B72B91E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Aunque el tiempo para devolución de acuerdo a ordenanza es de 50 días hábiles, se busca mejorar dichos tiempos de respuesta al </w:t>
            </w:r>
            <w:r w:rsidR="00CB0FEC" w:rsidRPr="00EE745F">
              <w:rPr>
                <w:rFonts w:cs="Arial"/>
                <w:sz w:val="18"/>
                <w:szCs w:val="18"/>
              </w:rPr>
              <w:t>trámite</w:t>
            </w:r>
            <w:r w:rsidRPr="00EE745F">
              <w:rPr>
                <w:rFonts w:cs="Arial"/>
                <w:sz w:val="18"/>
                <w:szCs w:val="18"/>
              </w:rPr>
              <w:t>.</w:t>
            </w:r>
            <w:r w:rsidRPr="00EE745F">
              <w:rPr>
                <w:rFonts w:cs="Arial"/>
                <w:sz w:val="18"/>
                <w:szCs w:val="18"/>
              </w:rPr>
              <w:br/>
              <w:t>Trazabilidad del trámite y medición de tiempos en cada revisión o aprobación.</w:t>
            </w:r>
            <w:r w:rsidRPr="00EE745F">
              <w:rPr>
                <w:rFonts w:cs="Arial"/>
                <w:sz w:val="18"/>
                <w:szCs w:val="18"/>
              </w:rPr>
              <w:br/>
              <w:t xml:space="preserve">Generación de alarmas de apoyo en gestión del </w:t>
            </w:r>
            <w:r w:rsidR="00CB0FEC" w:rsidRPr="00EE745F">
              <w:rPr>
                <w:rFonts w:cs="Arial"/>
                <w:sz w:val="18"/>
                <w:szCs w:val="18"/>
              </w:rPr>
              <w:t>trámite</w:t>
            </w:r>
            <w:r w:rsidRPr="00EE74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7" w:type="dxa"/>
            <w:vAlign w:val="center"/>
            <w:hideMark/>
          </w:tcPr>
          <w:p w14:paraId="1E88CC11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Administrativa</w:t>
            </w:r>
          </w:p>
        </w:tc>
        <w:tc>
          <w:tcPr>
            <w:tcW w:w="1584" w:type="dxa"/>
            <w:vAlign w:val="center"/>
            <w:hideMark/>
          </w:tcPr>
          <w:p w14:paraId="01096300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Mejora u optimización del proceso o procedimiento asociado al trámite</w:t>
            </w:r>
          </w:p>
        </w:tc>
        <w:tc>
          <w:tcPr>
            <w:tcW w:w="1168" w:type="dxa"/>
            <w:vAlign w:val="center"/>
            <w:hideMark/>
          </w:tcPr>
          <w:p w14:paraId="60279AAA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6A65574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4CD23D32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Hacienda</w:t>
            </w:r>
          </w:p>
        </w:tc>
        <w:tc>
          <w:tcPr>
            <w:tcW w:w="1445" w:type="dxa"/>
            <w:vAlign w:val="center"/>
            <w:hideMark/>
          </w:tcPr>
          <w:p w14:paraId="3882916A" w14:textId="6C4CA112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4BF9ACEC" w14:textId="77777777" w:rsidTr="00CB0FEC">
        <w:trPr>
          <w:trHeight w:val="2795"/>
          <w:jc w:val="center"/>
        </w:trPr>
        <w:tc>
          <w:tcPr>
            <w:tcW w:w="1105" w:type="dxa"/>
            <w:vAlign w:val="center"/>
            <w:hideMark/>
          </w:tcPr>
          <w:p w14:paraId="288529B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Plantilla Único - Hijo</w:t>
            </w:r>
          </w:p>
        </w:tc>
        <w:tc>
          <w:tcPr>
            <w:tcW w:w="942" w:type="dxa"/>
            <w:vAlign w:val="center"/>
            <w:hideMark/>
          </w:tcPr>
          <w:p w14:paraId="179E250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15345</w:t>
            </w:r>
          </w:p>
        </w:tc>
        <w:tc>
          <w:tcPr>
            <w:tcW w:w="1857" w:type="dxa"/>
            <w:vAlign w:val="center"/>
            <w:hideMark/>
          </w:tcPr>
          <w:p w14:paraId="28FF4553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Registro de los sujetos pasivos o responsables del impuesto al consumo</w:t>
            </w:r>
          </w:p>
        </w:tc>
        <w:tc>
          <w:tcPr>
            <w:tcW w:w="907" w:type="dxa"/>
            <w:vAlign w:val="center"/>
            <w:hideMark/>
          </w:tcPr>
          <w:p w14:paraId="64135B70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55A7D32B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 reciben las solicitudes por ventanilla única, con todos los anexos físicos.</w:t>
            </w:r>
          </w:p>
        </w:tc>
        <w:tc>
          <w:tcPr>
            <w:tcW w:w="1438" w:type="dxa"/>
            <w:vAlign w:val="center"/>
            <w:hideMark/>
          </w:tcPr>
          <w:p w14:paraId="225CFFA6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Automatizar a través de la sede electrónica, permitiendo adjuntar de manera digital la solicitud y sus anexos.</w:t>
            </w:r>
          </w:p>
        </w:tc>
        <w:tc>
          <w:tcPr>
            <w:tcW w:w="1788" w:type="dxa"/>
            <w:vAlign w:val="center"/>
            <w:hideMark/>
          </w:tcPr>
          <w:p w14:paraId="64C853C7" w14:textId="38C2FF82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Descentralización de la solicitud, se haría vía web.</w:t>
            </w:r>
            <w:r w:rsidRPr="00EE745F">
              <w:rPr>
                <w:rFonts w:cs="Arial"/>
                <w:sz w:val="18"/>
                <w:szCs w:val="18"/>
              </w:rPr>
              <w:br/>
              <w:t xml:space="preserve">Apoyo en la estrategia de </w:t>
            </w:r>
            <w:proofErr w:type="gramStart"/>
            <w:r w:rsidRPr="00EE745F">
              <w:rPr>
                <w:rFonts w:cs="Arial"/>
                <w:sz w:val="18"/>
                <w:szCs w:val="18"/>
              </w:rPr>
              <w:t>Cero papel</w:t>
            </w:r>
            <w:proofErr w:type="gramEnd"/>
            <w:r w:rsidRPr="00EE745F">
              <w:rPr>
                <w:rFonts w:cs="Arial"/>
                <w:sz w:val="18"/>
                <w:szCs w:val="18"/>
              </w:rPr>
              <w:t>.</w:t>
            </w:r>
            <w:r w:rsidRPr="00EE745F">
              <w:rPr>
                <w:rFonts w:cs="Arial"/>
                <w:sz w:val="18"/>
                <w:szCs w:val="18"/>
              </w:rPr>
              <w:br/>
              <w:t xml:space="preserve">Trazabilidad del </w:t>
            </w:r>
            <w:r w:rsidR="00CB0FEC" w:rsidRPr="00EE745F">
              <w:rPr>
                <w:rFonts w:cs="Arial"/>
                <w:sz w:val="18"/>
                <w:szCs w:val="18"/>
              </w:rPr>
              <w:t>trámite</w:t>
            </w:r>
            <w:r w:rsidRPr="00EE745F">
              <w:rPr>
                <w:rFonts w:cs="Arial"/>
                <w:sz w:val="18"/>
                <w:szCs w:val="18"/>
              </w:rPr>
              <w:t xml:space="preserve"> y medición de tiempos en cada revisión o aprobación.</w:t>
            </w:r>
            <w:r w:rsidRPr="00EE745F">
              <w:rPr>
                <w:rFonts w:cs="Arial"/>
                <w:sz w:val="18"/>
                <w:szCs w:val="18"/>
              </w:rPr>
              <w:br/>
              <w:t>Generación de alarmas de apoyo en gestión del trámite.</w:t>
            </w:r>
          </w:p>
        </w:tc>
        <w:tc>
          <w:tcPr>
            <w:tcW w:w="1557" w:type="dxa"/>
            <w:vAlign w:val="center"/>
            <w:hideMark/>
          </w:tcPr>
          <w:p w14:paraId="7442D64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Administrativa</w:t>
            </w:r>
          </w:p>
        </w:tc>
        <w:tc>
          <w:tcPr>
            <w:tcW w:w="1584" w:type="dxa"/>
            <w:vAlign w:val="center"/>
            <w:hideMark/>
          </w:tcPr>
          <w:p w14:paraId="43234B9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Mejora u optimización del proceso o procedimiento asociado al trámite</w:t>
            </w:r>
          </w:p>
        </w:tc>
        <w:tc>
          <w:tcPr>
            <w:tcW w:w="1168" w:type="dxa"/>
            <w:vAlign w:val="center"/>
            <w:hideMark/>
          </w:tcPr>
          <w:p w14:paraId="3C17CBFA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77F913C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2978B0F5" w14:textId="52CC1750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Hacienda</w:t>
            </w:r>
          </w:p>
        </w:tc>
        <w:tc>
          <w:tcPr>
            <w:tcW w:w="1445" w:type="dxa"/>
            <w:vAlign w:val="center"/>
            <w:hideMark/>
          </w:tcPr>
          <w:p w14:paraId="16295DA1" w14:textId="7AA747ED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27F71BF9" w14:textId="77777777" w:rsidTr="00CB0FEC">
        <w:trPr>
          <w:trHeight w:val="94"/>
          <w:jc w:val="center"/>
        </w:trPr>
        <w:tc>
          <w:tcPr>
            <w:tcW w:w="1105" w:type="dxa"/>
            <w:vAlign w:val="center"/>
            <w:hideMark/>
          </w:tcPr>
          <w:p w14:paraId="446BC5DB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Modelo Único – Hijo</w:t>
            </w:r>
          </w:p>
        </w:tc>
        <w:tc>
          <w:tcPr>
            <w:tcW w:w="942" w:type="dxa"/>
            <w:vAlign w:val="center"/>
            <w:hideMark/>
          </w:tcPr>
          <w:p w14:paraId="75924084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15506</w:t>
            </w:r>
          </w:p>
        </w:tc>
        <w:tc>
          <w:tcPr>
            <w:tcW w:w="1857" w:type="dxa"/>
            <w:vAlign w:val="center"/>
            <w:hideMark/>
          </w:tcPr>
          <w:p w14:paraId="06C1FF9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Licencia de funcionamiento para establecimientos educativos promovidos por </w:t>
            </w:r>
            <w:r w:rsidRPr="00EE745F">
              <w:rPr>
                <w:rFonts w:cs="Arial"/>
                <w:sz w:val="18"/>
                <w:szCs w:val="18"/>
              </w:rPr>
              <w:lastRenderedPageBreak/>
              <w:t>particulares para prestar el servicio público educativo en los niveles de preescolar, básica y media</w:t>
            </w:r>
          </w:p>
        </w:tc>
        <w:tc>
          <w:tcPr>
            <w:tcW w:w="907" w:type="dxa"/>
            <w:vAlign w:val="center"/>
            <w:hideMark/>
          </w:tcPr>
          <w:p w14:paraId="5B780705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Inscrito</w:t>
            </w:r>
          </w:p>
        </w:tc>
        <w:tc>
          <w:tcPr>
            <w:tcW w:w="1658" w:type="dxa"/>
            <w:vAlign w:val="center"/>
            <w:hideMark/>
          </w:tcPr>
          <w:p w14:paraId="26B2349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Actualmente los ciudadanos están realizando este trámite solicitando otro </w:t>
            </w:r>
            <w:r w:rsidRPr="00EE745F">
              <w:rPr>
                <w:rFonts w:cs="Arial"/>
                <w:sz w:val="18"/>
                <w:szCs w:val="18"/>
              </w:rPr>
              <w:lastRenderedPageBreak/>
              <w:t>que actualmente existe, pero que tiene el mismo objetivo.</w:t>
            </w:r>
          </w:p>
        </w:tc>
        <w:tc>
          <w:tcPr>
            <w:tcW w:w="1438" w:type="dxa"/>
            <w:vAlign w:val="center"/>
            <w:hideMark/>
          </w:tcPr>
          <w:p w14:paraId="1D995729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 xml:space="preserve">Se debe eliminar este trámite, toda vez que los ciudadanos </w:t>
            </w:r>
            <w:r w:rsidRPr="00EE745F">
              <w:rPr>
                <w:rFonts w:cs="Arial"/>
                <w:sz w:val="18"/>
                <w:szCs w:val="18"/>
              </w:rPr>
              <w:lastRenderedPageBreak/>
              <w:t xml:space="preserve">están realizando las solicitudes por medio de "Ampliación </w:t>
            </w:r>
            <w:proofErr w:type="gramStart"/>
            <w:r w:rsidRPr="00EE745F">
              <w:rPr>
                <w:rFonts w:cs="Arial"/>
                <w:sz w:val="18"/>
                <w:szCs w:val="18"/>
              </w:rPr>
              <w:t>del  Servicio</w:t>
            </w:r>
            <w:proofErr w:type="gramEnd"/>
            <w:r w:rsidRPr="00EE745F">
              <w:rPr>
                <w:rFonts w:cs="Arial"/>
                <w:sz w:val="18"/>
                <w:szCs w:val="18"/>
              </w:rPr>
              <w:t xml:space="preserve">  Educativo"</w:t>
            </w:r>
          </w:p>
        </w:tc>
        <w:tc>
          <w:tcPr>
            <w:tcW w:w="1788" w:type="dxa"/>
            <w:vAlign w:val="center"/>
            <w:hideMark/>
          </w:tcPr>
          <w:p w14:paraId="1EB1777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 xml:space="preserve">Unificación de varios trámites que permiten mayor </w:t>
            </w:r>
            <w:r w:rsidRPr="00EE745F">
              <w:rPr>
                <w:rFonts w:cs="Arial"/>
                <w:sz w:val="18"/>
                <w:szCs w:val="18"/>
              </w:rPr>
              <w:lastRenderedPageBreak/>
              <w:t>comprensión del ciudadano.</w:t>
            </w:r>
          </w:p>
        </w:tc>
        <w:tc>
          <w:tcPr>
            <w:tcW w:w="1557" w:type="dxa"/>
            <w:vAlign w:val="center"/>
            <w:hideMark/>
          </w:tcPr>
          <w:p w14:paraId="1941EE13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Administrativa</w:t>
            </w:r>
          </w:p>
        </w:tc>
        <w:tc>
          <w:tcPr>
            <w:tcW w:w="1584" w:type="dxa"/>
            <w:vAlign w:val="center"/>
            <w:hideMark/>
          </w:tcPr>
          <w:p w14:paraId="11570574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Eliminación del trámite</w:t>
            </w:r>
          </w:p>
        </w:tc>
        <w:tc>
          <w:tcPr>
            <w:tcW w:w="1168" w:type="dxa"/>
            <w:vAlign w:val="center"/>
            <w:hideMark/>
          </w:tcPr>
          <w:p w14:paraId="5278EF9B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048CFD8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2FE7E7CF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Educación</w:t>
            </w:r>
          </w:p>
        </w:tc>
        <w:tc>
          <w:tcPr>
            <w:tcW w:w="1445" w:type="dxa"/>
            <w:vAlign w:val="center"/>
            <w:hideMark/>
          </w:tcPr>
          <w:p w14:paraId="6EB4C504" w14:textId="7E7F5691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1F588D2F" w14:textId="77777777" w:rsidTr="00CB0FEC">
        <w:trPr>
          <w:trHeight w:val="3869"/>
          <w:jc w:val="center"/>
        </w:trPr>
        <w:tc>
          <w:tcPr>
            <w:tcW w:w="1105" w:type="dxa"/>
            <w:vAlign w:val="center"/>
            <w:hideMark/>
          </w:tcPr>
          <w:p w14:paraId="4DF8DA20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Modelo Único – Hijo</w:t>
            </w:r>
          </w:p>
        </w:tc>
        <w:tc>
          <w:tcPr>
            <w:tcW w:w="942" w:type="dxa"/>
            <w:vAlign w:val="center"/>
            <w:hideMark/>
          </w:tcPr>
          <w:p w14:paraId="5ED4E014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16820</w:t>
            </w:r>
          </w:p>
        </w:tc>
        <w:tc>
          <w:tcPr>
            <w:tcW w:w="1857" w:type="dxa"/>
            <w:vAlign w:val="center"/>
            <w:hideMark/>
          </w:tcPr>
          <w:p w14:paraId="27A5530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Sobretasa departamental a la gasolina motor</w:t>
            </w:r>
          </w:p>
        </w:tc>
        <w:tc>
          <w:tcPr>
            <w:tcW w:w="907" w:type="dxa"/>
            <w:vAlign w:val="center"/>
            <w:hideMark/>
          </w:tcPr>
          <w:p w14:paraId="0C6F25BD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1F07703F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Los mayoristas hacen liquidación por el total de galones vendidos a las EDS del departamento, los minoristas envían reportes de compra a los mayoristas.</w:t>
            </w:r>
          </w:p>
        </w:tc>
        <w:tc>
          <w:tcPr>
            <w:tcW w:w="1438" w:type="dxa"/>
            <w:vAlign w:val="center"/>
            <w:hideMark/>
          </w:tcPr>
          <w:p w14:paraId="7B69D74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Activar plataforma para declaración y la pasarela de pagos para los mayoristas.</w:t>
            </w:r>
          </w:p>
        </w:tc>
        <w:tc>
          <w:tcPr>
            <w:tcW w:w="1788" w:type="dxa"/>
            <w:vAlign w:val="center"/>
            <w:hideMark/>
          </w:tcPr>
          <w:p w14:paraId="2674E06A" w14:textId="177B3DCE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Obtener las declaraciones, pagos e información en línea.</w:t>
            </w:r>
            <w:r w:rsidRPr="00EE745F">
              <w:rPr>
                <w:rFonts w:cs="Arial"/>
                <w:sz w:val="18"/>
                <w:szCs w:val="18"/>
              </w:rPr>
              <w:br/>
              <w:t xml:space="preserve">Trazabilidad del </w:t>
            </w:r>
            <w:r w:rsidR="00CB0FEC" w:rsidRPr="00EE745F">
              <w:rPr>
                <w:rFonts w:cs="Arial"/>
                <w:sz w:val="18"/>
                <w:szCs w:val="18"/>
              </w:rPr>
              <w:t>trámite</w:t>
            </w:r>
            <w:r w:rsidRPr="00EE745F">
              <w:rPr>
                <w:rFonts w:cs="Arial"/>
                <w:sz w:val="18"/>
                <w:szCs w:val="18"/>
              </w:rPr>
              <w:t xml:space="preserve"> y medición de tiempos en el proceso.</w:t>
            </w:r>
            <w:r w:rsidRPr="00EE745F">
              <w:rPr>
                <w:rFonts w:cs="Arial"/>
                <w:sz w:val="18"/>
                <w:szCs w:val="18"/>
              </w:rPr>
              <w:br/>
              <w:t>Disminución en tiempos del proceso de fiscalización.</w:t>
            </w:r>
            <w:r w:rsidRPr="00EE745F">
              <w:rPr>
                <w:rFonts w:cs="Arial"/>
                <w:sz w:val="18"/>
                <w:szCs w:val="18"/>
              </w:rPr>
              <w:br/>
              <w:t>Mejora en los tiempos de conciliación con la tesorería del departamento.</w:t>
            </w:r>
          </w:p>
        </w:tc>
        <w:tc>
          <w:tcPr>
            <w:tcW w:w="1557" w:type="dxa"/>
            <w:vAlign w:val="center"/>
            <w:hideMark/>
          </w:tcPr>
          <w:p w14:paraId="6CD214B4" w14:textId="69F49CCB" w:rsidR="00EE745F" w:rsidRPr="00EE745F" w:rsidRDefault="00CB0FEC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Tecnológica</w:t>
            </w:r>
          </w:p>
        </w:tc>
        <w:tc>
          <w:tcPr>
            <w:tcW w:w="1584" w:type="dxa"/>
            <w:vAlign w:val="center"/>
            <w:hideMark/>
          </w:tcPr>
          <w:p w14:paraId="52712132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Pago en línea</w:t>
            </w:r>
          </w:p>
        </w:tc>
        <w:tc>
          <w:tcPr>
            <w:tcW w:w="1168" w:type="dxa"/>
            <w:vAlign w:val="center"/>
            <w:hideMark/>
          </w:tcPr>
          <w:p w14:paraId="591352E7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55605CA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6CCF72B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Hacienda</w:t>
            </w:r>
          </w:p>
        </w:tc>
        <w:tc>
          <w:tcPr>
            <w:tcW w:w="1445" w:type="dxa"/>
            <w:vAlign w:val="center"/>
            <w:hideMark/>
          </w:tcPr>
          <w:p w14:paraId="6D70E6F1" w14:textId="7628E219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3DE417B5" w14:textId="77777777" w:rsidTr="00CB0FEC">
        <w:trPr>
          <w:trHeight w:val="109"/>
          <w:jc w:val="center"/>
        </w:trPr>
        <w:tc>
          <w:tcPr>
            <w:tcW w:w="1105" w:type="dxa"/>
            <w:vAlign w:val="center"/>
            <w:hideMark/>
          </w:tcPr>
          <w:p w14:paraId="232D11A1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Plantilla Único - Hijo</w:t>
            </w:r>
          </w:p>
        </w:tc>
        <w:tc>
          <w:tcPr>
            <w:tcW w:w="942" w:type="dxa"/>
            <w:vAlign w:val="center"/>
            <w:hideMark/>
          </w:tcPr>
          <w:p w14:paraId="130A00E4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19692</w:t>
            </w:r>
          </w:p>
        </w:tc>
        <w:tc>
          <w:tcPr>
            <w:tcW w:w="1857" w:type="dxa"/>
            <w:vAlign w:val="center"/>
            <w:hideMark/>
          </w:tcPr>
          <w:p w14:paraId="01D0F589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Ampliación del servicio educativo</w:t>
            </w:r>
          </w:p>
        </w:tc>
        <w:tc>
          <w:tcPr>
            <w:tcW w:w="907" w:type="dxa"/>
            <w:vAlign w:val="center"/>
            <w:hideMark/>
          </w:tcPr>
          <w:p w14:paraId="48683FEB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6268E839" w14:textId="5B7773A8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Los ciudadanos están realizando uso de este trámite solicitando las Licencias de funcionamiento para establecimientos educativos promovidos por particulares para prestar el servicio público </w:t>
            </w:r>
            <w:r w:rsidR="00CB0FEC" w:rsidRPr="00EE745F">
              <w:rPr>
                <w:rFonts w:cs="Arial"/>
                <w:sz w:val="18"/>
                <w:szCs w:val="18"/>
              </w:rPr>
              <w:t xml:space="preserve">educativo en los </w:t>
            </w:r>
            <w:proofErr w:type="gramStart"/>
            <w:r w:rsidR="00CB0FEC" w:rsidRPr="00EE745F">
              <w:rPr>
                <w:rFonts w:cs="Arial"/>
                <w:sz w:val="18"/>
                <w:szCs w:val="18"/>
              </w:rPr>
              <w:t>niveles</w:t>
            </w:r>
            <w:r w:rsidRPr="00EE745F">
              <w:rPr>
                <w:rFonts w:cs="Arial"/>
                <w:sz w:val="18"/>
                <w:szCs w:val="18"/>
              </w:rPr>
              <w:t xml:space="preserve">  de</w:t>
            </w:r>
            <w:proofErr w:type="gramEnd"/>
            <w:r w:rsidRPr="00EE745F">
              <w:rPr>
                <w:rFonts w:cs="Arial"/>
                <w:sz w:val="18"/>
                <w:szCs w:val="18"/>
              </w:rPr>
              <w:t xml:space="preserve">  preescolar,  básica  y  media  y  las Licencias  de  funcionamiento  para  las </w:t>
            </w:r>
            <w:r w:rsidRPr="00EE745F">
              <w:rPr>
                <w:rFonts w:cs="Arial"/>
                <w:sz w:val="18"/>
                <w:szCs w:val="18"/>
              </w:rPr>
              <w:lastRenderedPageBreak/>
              <w:t>instituciones  promovidas  por  particulares  que  ofrezcan  el  servicio  educativo  para  el  trabajo  y  el  desarrollo humano.</w:t>
            </w:r>
          </w:p>
        </w:tc>
        <w:tc>
          <w:tcPr>
            <w:tcW w:w="1438" w:type="dxa"/>
            <w:vAlign w:val="center"/>
            <w:hideMark/>
          </w:tcPr>
          <w:p w14:paraId="6DA1B8FB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lastRenderedPageBreak/>
              <w:t>Se deben eliminar y fortalecer la descripción del trámite por la unificación que se realizará.</w:t>
            </w:r>
          </w:p>
        </w:tc>
        <w:tc>
          <w:tcPr>
            <w:tcW w:w="1788" w:type="dxa"/>
            <w:vAlign w:val="center"/>
            <w:hideMark/>
          </w:tcPr>
          <w:p w14:paraId="7042730F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Mayor comprensión del ciudadano.</w:t>
            </w:r>
          </w:p>
        </w:tc>
        <w:tc>
          <w:tcPr>
            <w:tcW w:w="1557" w:type="dxa"/>
            <w:vAlign w:val="center"/>
            <w:hideMark/>
          </w:tcPr>
          <w:p w14:paraId="40450CA5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Administrativa</w:t>
            </w:r>
          </w:p>
        </w:tc>
        <w:tc>
          <w:tcPr>
            <w:tcW w:w="1584" w:type="dxa"/>
            <w:vAlign w:val="center"/>
            <w:hideMark/>
          </w:tcPr>
          <w:p w14:paraId="3402FC12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Fusión del trámite u otros procedimientos administrativos</w:t>
            </w:r>
          </w:p>
        </w:tc>
        <w:tc>
          <w:tcPr>
            <w:tcW w:w="1168" w:type="dxa"/>
            <w:vAlign w:val="center"/>
            <w:hideMark/>
          </w:tcPr>
          <w:p w14:paraId="718D081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29/01/2022</w:t>
            </w:r>
          </w:p>
        </w:tc>
        <w:tc>
          <w:tcPr>
            <w:tcW w:w="1823" w:type="dxa"/>
            <w:vAlign w:val="center"/>
            <w:hideMark/>
          </w:tcPr>
          <w:p w14:paraId="4A7D4EF9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31/12/2022</w:t>
            </w:r>
          </w:p>
        </w:tc>
        <w:tc>
          <w:tcPr>
            <w:tcW w:w="1460" w:type="dxa"/>
            <w:vAlign w:val="center"/>
            <w:hideMark/>
          </w:tcPr>
          <w:p w14:paraId="444B8BD6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Educación</w:t>
            </w:r>
          </w:p>
        </w:tc>
        <w:tc>
          <w:tcPr>
            <w:tcW w:w="1445" w:type="dxa"/>
            <w:vAlign w:val="center"/>
            <w:hideMark/>
          </w:tcPr>
          <w:p w14:paraId="2140615E" w14:textId="1976C8CE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745F" w:rsidRPr="00EE745F" w14:paraId="52C68B9C" w14:textId="77777777" w:rsidTr="00CB0FEC">
        <w:trPr>
          <w:trHeight w:val="794"/>
          <w:jc w:val="center"/>
        </w:trPr>
        <w:tc>
          <w:tcPr>
            <w:tcW w:w="1105" w:type="dxa"/>
            <w:vAlign w:val="center"/>
            <w:hideMark/>
          </w:tcPr>
          <w:p w14:paraId="726E5C4F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Plantilla Único - Hijo</w:t>
            </w:r>
          </w:p>
        </w:tc>
        <w:tc>
          <w:tcPr>
            <w:tcW w:w="942" w:type="dxa"/>
            <w:vAlign w:val="center"/>
            <w:hideMark/>
          </w:tcPr>
          <w:p w14:paraId="0ED82F93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31354</w:t>
            </w:r>
          </w:p>
        </w:tc>
        <w:tc>
          <w:tcPr>
            <w:tcW w:w="1857" w:type="dxa"/>
            <w:vAlign w:val="center"/>
            <w:hideMark/>
          </w:tcPr>
          <w:p w14:paraId="16A5CB09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Certificación de existencia y representación legal de las ligas y asociaciones deportivas</w:t>
            </w:r>
          </w:p>
        </w:tc>
        <w:tc>
          <w:tcPr>
            <w:tcW w:w="907" w:type="dxa"/>
            <w:vAlign w:val="center"/>
            <w:hideMark/>
          </w:tcPr>
          <w:p w14:paraId="716AC752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658" w:type="dxa"/>
            <w:vAlign w:val="center"/>
            <w:hideMark/>
          </w:tcPr>
          <w:p w14:paraId="286D97B1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El trámite se realiza parcialmente en línea.</w:t>
            </w:r>
          </w:p>
        </w:tc>
        <w:tc>
          <w:tcPr>
            <w:tcW w:w="1438" w:type="dxa"/>
            <w:vAlign w:val="center"/>
            <w:hideMark/>
          </w:tcPr>
          <w:p w14:paraId="0F61215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 implementará el trámite totalmente en línea.</w:t>
            </w:r>
          </w:p>
        </w:tc>
        <w:tc>
          <w:tcPr>
            <w:tcW w:w="1788" w:type="dxa"/>
            <w:vAlign w:val="center"/>
            <w:hideMark/>
          </w:tcPr>
          <w:p w14:paraId="1C49D23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 xml:space="preserve">No desplazamiento a la entidad. </w:t>
            </w:r>
            <w:r w:rsidRPr="00EE745F">
              <w:rPr>
                <w:rFonts w:cs="Arial"/>
                <w:sz w:val="18"/>
                <w:szCs w:val="18"/>
              </w:rPr>
              <w:br/>
              <w:t>Se retira el costo de la estampilla.</w:t>
            </w:r>
          </w:p>
        </w:tc>
        <w:tc>
          <w:tcPr>
            <w:tcW w:w="1557" w:type="dxa"/>
            <w:vAlign w:val="center"/>
            <w:hideMark/>
          </w:tcPr>
          <w:p w14:paraId="571345C0" w14:textId="74D1D9A4" w:rsidR="00EE745F" w:rsidRPr="00EE745F" w:rsidRDefault="00CB0FEC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Tecnológica</w:t>
            </w:r>
          </w:p>
        </w:tc>
        <w:tc>
          <w:tcPr>
            <w:tcW w:w="1584" w:type="dxa"/>
            <w:vAlign w:val="center"/>
            <w:hideMark/>
          </w:tcPr>
          <w:p w14:paraId="1967BD8E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Trámite total en línea</w:t>
            </w:r>
          </w:p>
        </w:tc>
        <w:tc>
          <w:tcPr>
            <w:tcW w:w="1168" w:type="dxa"/>
            <w:vAlign w:val="center"/>
            <w:hideMark/>
          </w:tcPr>
          <w:p w14:paraId="3BDFAC28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08/07/2022</w:t>
            </w:r>
          </w:p>
        </w:tc>
        <w:tc>
          <w:tcPr>
            <w:tcW w:w="1823" w:type="dxa"/>
            <w:vAlign w:val="center"/>
            <w:hideMark/>
          </w:tcPr>
          <w:p w14:paraId="0EDC3D85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30/07/2022</w:t>
            </w:r>
          </w:p>
        </w:tc>
        <w:tc>
          <w:tcPr>
            <w:tcW w:w="1460" w:type="dxa"/>
            <w:vAlign w:val="center"/>
            <w:hideMark/>
          </w:tcPr>
          <w:p w14:paraId="3230D9A1" w14:textId="7777777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  <w:r w:rsidRPr="00EE745F">
              <w:rPr>
                <w:rFonts w:cs="Arial"/>
                <w:sz w:val="18"/>
                <w:szCs w:val="18"/>
              </w:rPr>
              <w:t>Secretaría de Gobierno</w:t>
            </w:r>
          </w:p>
        </w:tc>
        <w:tc>
          <w:tcPr>
            <w:tcW w:w="1445" w:type="dxa"/>
            <w:vAlign w:val="center"/>
            <w:hideMark/>
          </w:tcPr>
          <w:p w14:paraId="1719C5D0" w14:textId="7D0233B7" w:rsidR="00EE745F" w:rsidRPr="00EE745F" w:rsidRDefault="00EE745F" w:rsidP="00CB0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5F7FACB" w14:textId="306D8526" w:rsidR="002577AF" w:rsidRDefault="002577AF" w:rsidP="0046445A">
      <w:pPr>
        <w:rPr>
          <w:rFonts w:cs="Arial"/>
        </w:rPr>
      </w:pPr>
    </w:p>
    <w:p w14:paraId="7499DDD7" w14:textId="4DE0758B" w:rsidR="00663E8A" w:rsidRDefault="00663E8A" w:rsidP="0046445A">
      <w:pPr>
        <w:rPr>
          <w:rFonts w:cs="Arial"/>
        </w:rPr>
      </w:pPr>
    </w:p>
    <w:p w14:paraId="18C9B58F" w14:textId="60363421" w:rsidR="005F2DCA" w:rsidRPr="00CF7F1B" w:rsidRDefault="00AF3831" w:rsidP="007E54A1">
      <w:pPr>
        <w:pStyle w:val="Ttulo2"/>
        <w:rPr>
          <w:rFonts w:ascii="Arial" w:hAnsi="Arial" w:cs="Arial"/>
          <w:color w:val="auto"/>
        </w:rPr>
      </w:pPr>
      <w:bookmarkStart w:id="9" w:name="_Toc93478281"/>
      <w:r w:rsidRPr="00CF7F1B">
        <w:rPr>
          <w:rFonts w:ascii="Arial" w:hAnsi="Arial" w:cs="Arial"/>
          <w:color w:val="auto"/>
        </w:rPr>
        <w:lastRenderedPageBreak/>
        <w:t>TERCER COMPONENTE: RENDICIÓN DE CUENTAS</w:t>
      </w:r>
      <w:bookmarkEnd w:id="9"/>
      <w:r w:rsidR="00682EA6" w:rsidRPr="00CF7F1B">
        <w:rPr>
          <w:rFonts w:ascii="Arial" w:hAnsi="Arial" w:cs="Arial"/>
          <w:color w:val="auto"/>
        </w:rPr>
        <w:fldChar w:fldCharType="begin"/>
      </w:r>
      <w:r w:rsidR="00682EA6" w:rsidRPr="00CF7F1B">
        <w:rPr>
          <w:rFonts w:ascii="Arial" w:hAnsi="Arial" w:cs="Arial"/>
          <w:color w:val="auto"/>
        </w:rPr>
        <w:instrText xml:space="preserve"> LINK </w:instrText>
      </w:r>
      <w:r w:rsidR="006565EB" w:rsidRPr="00CF7F1B">
        <w:rPr>
          <w:rFonts w:ascii="Arial" w:hAnsi="Arial" w:cs="Arial"/>
          <w:color w:val="auto"/>
        </w:rPr>
        <w:instrText xml:space="preserve">Excel.Sheet.12 "C:\\Users\\USUARIO\\Desktop\\GOBERNACIÓN\\CALIDAD\\PLAN ANTICORRUPCIÓN\\2018\\TERCER COMPONENTE - RENDICIÓN DE CUENTAS.xlsx" Hoja1!F4C1:F13C7 </w:instrText>
      </w:r>
      <w:r w:rsidR="00682EA6" w:rsidRPr="00CF7F1B">
        <w:rPr>
          <w:rFonts w:ascii="Arial" w:hAnsi="Arial" w:cs="Arial"/>
          <w:color w:val="auto"/>
        </w:rPr>
        <w:instrText xml:space="preserve">\a \f 4 \h  \* MERGEFORMAT </w:instrText>
      </w:r>
      <w:r w:rsidR="00682EA6" w:rsidRPr="00CF7F1B">
        <w:rPr>
          <w:rFonts w:ascii="Arial" w:hAnsi="Arial" w:cs="Arial"/>
          <w:color w:val="auto"/>
        </w:rPr>
        <w:fldChar w:fldCharType="separate"/>
      </w:r>
    </w:p>
    <w:tbl>
      <w:tblPr>
        <w:tblStyle w:val="Tablaconcuadrcula4-nfasis6"/>
        <w:tblW w:w="18669" w:type="dxa"/>
        <w:tblLook w:val="04A0" w:firstRow="1" w:lastRow="0" w:firstColumn="1" w:lastColumn="0" w:noHBand="0" w:noVBand="1"/>
      </w:tblPr>
      <w:tblGrid>
        <w:gridCol w:w="334"/>
        <w:gridCol w:w="1783"/>
        <w:gridCol w:w="4824"/>
        <w:gridCol w:w="4536"/>
        <w:gridCol w:w="2460"/>
        <w:gridCol w:w="2766"/>
        <w:gridCol w:w="1966"/>
      </w:tblGrid>
      <w:tr w:rsidR="004B736D" w:rsidRPr="00DF033C" w14:paraId="0191629D" w14:textId="77777777" w:rsidTr="00DF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57000102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noWrap/>
            <w:hideMark/>
          </w:tcPr>
          <w:p w14:paraId="0D46F1A4" w14:textId="032FDA3E" w:rsidR="004B736D" w:rsidRPr="00DF033C" w:rsidRDefault="004B736D" w:rsidP="000A7C30">
            <w:pPr>
              <w:spacing w:after="0" w:line="276" w:lineRule="auto"/>
              <w:jc w:val="center"/>
              <w:rPr>
                <w:rFonts w:cs="Arial"/>
                <w:color w:val="auto"/>
                <w:sz w:val="20"/>
                <w:szCs w:val="20"/>
                <w:lang w:val="es-CO" w:eastAsia="es-CO"/>
              </w:rPr>
            </w:pPr>
          </w:p>
        </w:tc>
        <w:tc>
          <w:tcPr>
            <w:tcW w:w="1783" w:type="dxa"/>
            <w:hideMark/>
          </w:tcPr>
          <w:p w14:paraId="75B0C703" w14:textId="294AF92F" w:rsidR="004B736D" w:rsidRPr="00DF033C" w:rsidRDefault="004B736D" w:rsidP="000A7C3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</w:rPr>
              <w:t>Subcomponente</w:t>
            </w:r>
          </w:p>
        </w:tc>
        <w:tc>
          <w:tcPr>
            <w:tcW w:w="4824" w:type="dxa"/>
            <w:hideMark/>
          </w:tcPr>
          <w:p w14:paraId="19CFC543" w14:textId="6D7C2B26" w:rsidR="004B736D" w:rsidRPr="00DF033C" w:rsidRDefault="004B736D" w:rsidP="000A7C3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4536" w:type="dxa"/>
            <w:hideMark/>
          </w:tcPr>
          <w:p w14:paraId="52CF68E4" w14:textId="6D051C8B" w:rsidR="004B736D" w:rsidRPr="00DF033C" w:rsidRDefault="004B736D" w:rsidP="000A7C3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</w:rPr>
              <w:t>Meta</w:t>
            </w:r>
          </w:p>
        </w:tc>
        <w:tc>
          <w:tcPr>
            <w:tcW w:w="2460" w:type="dxa"/>
            <w:hideMark/>
          </w:tcPr>
          <w:p w14:paraId="79F7CC97" w14:textId="3ADB6FEA" w:rsidR="004B736D" w:rsidRPr="00DF033C" w:rsidRDefault="004B736D" w:rsidP="000A7C3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</w:rPr>
              <w:t>Indicador (o registro)</w:t>
            </w:r>
          </w:p>
        </w:tc>
        <w:tc>
          <w:tcPr>
            <w:tcW w:w="2766" w:type="dxa"/>
            <w:hideMark/>
          </w:tcPr>
          <w:p w14:paraId="3270ADEC" w14:textId="2146773B" w:rsidR="004B736D" w:rsidRPr="00DF033C" w:rsidRDefault="004B736D" w:rsidP="000A7C3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1966" w:type="dxa"/>
            <w:hideMark/>
          </w:tcPr>
          <w:p w14:paraId="27CD1452" w14:textId="145405D2" w:rsidR="004B736D" w:rsidRPr="00DF033C" w:rsidRDefault="004B736D" w:rsidP="000A7C3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color w:val="auto"/>
                <w:sz w:val="20"/>
                <w:szCs w:val="20"/>
              </w:rPr>
              <w:t>Fecha</w:t>
            </w:r>
          </w:p>
        </w:tc>
      </w:tr>
      <w:tr w:rsidR="0077057C" w:rsidRPr="00DF033C" w14:paraId="04B3A0EA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7000102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hideMark/>
          </w:tcPr>
          <w:p w14:paraId="4180C5D3" w14:textId="77777777" w:rsidR="0077057C" w:rsidRPr="00DF033C" w:rsidRDefault="0077057C" w:rsidP="000A7C30">
            <w:pPr>
              <w:spacing w:after="0" w:line="276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Cs w:val="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783" w:type="dxa"/>
            <w:hideMark/>
          </w:tcPr>
          <w:p w14:paraId="0432109D" w14:textId="14854D3E" w:rsidR="0077057C" w:rsidRPr="00DF033C" w:rsidRDefault="0077057C" w:rsidP="000A7C30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Información</w:t>
            </w:r>
          </w:p>
        </w:tc>
        <w:tc>
          <w:tcPr>
            <w:tcW w:w="4824" w:type="dxa"/>
          </w:tcPr>
          <w:p w14:paraId="0FB417A0" w14:textId="4FF31957" w:rsidR="0077057C" w:rsidRPr="00DF033C" w:rsidRDefault="00DF033C" w:rsidP="00DF033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Consolidación, revisión y publicación del Informe de Gestión de la entidad para conocimiento de la población risaraldense</w:t>
            </w:r>
            <w:r>
              <w:rPr>
                <w:rFonts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4536" w:type="dxa"/>
            <w:vAlign w:val="center"/>
          </w:tcPr>
          <w:p w14:paraId="0AFB1EA2" w14:textId="1F52D092" w:rsidR="0077057C" w:rsidRPr="00DF033C" w:rsidRDefault="0077057C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Informe de Gestión Consolidado</w:t>
            </w:r>
          </w:p>
        </w:tc>
        <w:tc>
          <w:tcPr>
            <w:tcW w:w="2460" w:type="dxa"/>
            <w:vAlign w:val="center"/>
          </w:tcPr>
          <w:p w14:paraId="5ED2E798" w14:textId="471824D0" w:rsidR="0077057C" w:rsidRPr="00DF033C" w:rsidRDefault="0077057C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Informe de Gestión</w:t>
            </w:r>
          </w:p>
        </w:tc>
        <w:tc>
          <w:tcPr>
            <w:tcW w:w="2766" w:type="dxa"/>
            <w:vAlign w:val="center"/>
          </w:tcPr>
          <w:p w14:paraId="5C0B9BA4" w14:textId="6F19F984" w:rsidR="0077057C" w:rsidRPr="00DF033C" w:rsidRDefault="00DF033C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Secretaría de Planeación y Ambiente</w:t>
            </w:r>
          </w:p>
        </w:tc>
        <w:tc>
          <w:tcPr>
            <w:tcW w:w="1966" w:type="dxa"/>
            <w:vAlign w:val="center"/>
          </w:tcPr>
          <w:p w14:paraId="445ED239" w14:textId="282D9792" w:rsidR="0077057C" w:rsidRPr="00DF033C" w:rsidRDefault="00663E8A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Octubre 2022</w:t>
            </w:r>
          </w:p>
        </w:tc>
      </w:tr>
      <w:tr w:rsidR="00090442" w:rsidRPr="00DF033C" w14:paraId="35553983" w14:textId="77777777" w:rsidTr="00DF033C">
        <w:trPr>
          <w:divId w:val="157000102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Merge w:val="restart"/>
            <w:vAlign w:val="center"/>
            <w:hideMark/>
          </w:tcPr>
          <w:p w14:paraId="748A051F" w14:textId="77777777" w:rsidR="00090442" w:rsidRPr="00DF033C" w:rsidRDefault="00090442" w:rsidP="00DF033C">
            <w:pPr>
              <w:spacing w:after="0" w:line="276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Cs w:val="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783" w:type="dxa"/>
            <w:vMerge w:val="restart"/>
            <w:vAlign w:val="center"/>
            <w:hideMark/>
          </w:tcPr>
          <w:p w14:paraId="6DF361C8" w14:textId="446763B5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Diálogo</w:t>
            </w:r>
          </w:p>
        </w:tc>
        <w:tc>
          <w:tcPr>
            <w:tcW w:w="4824" w:type="dxa"/>
          </w:tcPr>
          <w:p w14:paraId="2CFB28AC" w14:textId="75DBC6B5" w:rsidR="00090442" w:rsidRPr="00DF033C" w:rsidRDefault="00090442" w:rsidP="00A75F94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Realizar 1 espacio de participación e interacción ciudadana con el Gobernador: "El Gobernador Responde todos los </w:t>
            </w:r>
            <w:proofErr w:type="gramStart"/>
            <w:r w:rsidRPr="00DF033C">
              <w:rPr>
                <w:rFonts w:cs="Arial"/>
                <w:sz w:val="20"/>
                <w:szCs w:val="20"/>
                <w:lang w:val="es-CO" w:eastAsia="es-CO"/>
              </w:rPr>
              <w:t>Viernes</w:t>
            </w:r>
            <w:proofErr w:type="gramEnd"/>
            <w:r w:rsidRPr="00DF033C">
              <w:rPr>
                <w:rFonts w:cs="Arial"/>
                <w:sz w:val="20"/>
                <w:szCs w:val="20"/>
                <w:lang w:val="es-CO" w:eastAsia="es-CO"/>
              </w:rPr>
              <w:t xml:space="preserve"> a las 7 am en la Emisora 100.2 Tu Radio"</w:t>
            </w:r>
          </w:p>
        </w:tc>
        <w:tc>
          <w:tcPr>
            <w:tcW w:w="4536" w:type="dxa"/>
            <w:vAlign w:val="center"/>
          </w:tcPr>
          <w:p w14:paraId="3A54216E" w14:textId="50598F29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1 espacio de interacción con la ciudadanía</w:t>
            </w:r>
          </w:p>
        </w:tc>
        <w:tc>
          <w:tcPr>
            <w:tcW w:w="2460" w:type="dxa"/>
            <w:vAlign w:val="center"/>
          </w:tcPr>
          <w:p w14:paraId="489355B9" w14:textId="223BE224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Espacio Desarrollado</w:t>
            </w:r>
          </w:p>
        </w:tc>
        <w:tc>
          <w:tcPr>
            <w:tcW w:w="2766" w:type="dxa"/>
            <w:vAlign w:val="center"/>
          </w:tcPr>
          <w:p w14:paraId="574C6F1A" w14:textId="16D5ED64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Oficina Asesora de Comunicaciones</w:t>
            </w:r>
          </w:p>
        </w:tc>
        <w:tc>
          <w:tcPr>
            <w:tcW w:w="1966" w:type="dxa"/>
            <w:vAlign w:val="center"/>
          </w:tcPr>
          <w:p w14:paraId="2A4F0A92" w14:textId="15A145BC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Todos los viernes de la vigencia 2022</w:t>
            </w:r>
          </w:p>
        </w:tc>
      </w:tr>
      <w:tr w:rsidR="00090442" w:rsidRPr="00DF033C" w14:paraId="79BEEC94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7000102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Merge/>
          </w:tcPr>
          <w:p w14:paraId="0CEEEF1A" w14:textId="0E160970" w:rsidR="00090442" w:rsidRPr="00DF033C" w:rsidRDefault="00090442" w:rsidP="00FA2216">
            <w:pPr>
              <w:spacing w:after="0" w:line="276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1783" w:type="dxa"/>
            <w:vMerge/>
          </w:tcPr>
          <w:p w14:paraId="4557645A" w14:textId="77777777" w:rsidR="00090442" w:rsidRPr="00DF033C" w:rsidRDefault="00090442" w:rsidP="00FA2216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824" w:type="dxa"/>
          </w:tcPr>
          <w:p w14:paraId="44B1BB78" w14:textId="2F5E5116" w:rsidR="00090442" w:rsidRPr="00DF033C" w:rsidRDefault="00DF033C" w:rsidP="00CF7F1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Entrega de Formato para la formulación de preguntas por parte de los ciudadanos dirigidas al Gobernador durante la audiencia pública, sobre el informe publicado de gestión</w:t>
            </w:r>
          </w:p>
        </w:tc>
        <w:tc>
          <w:tcPr>
            <w:tcW w:w="4536" w:type="dxa"/>
            <w:vAlign w:val="center"/>
          </w:tcPr>
          <w:p w14:paraId="7171BE36" w14:textId="640B5143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Formatos de preguntas diligenciados y direccionados a las dependencias competentes</w:t>
            </w:r>
          </w:p>
        </w:tc>
        <w:tc>
          <w:tcPr>
            <w:tcW w:w="2460" w:type="dxa"/>
            <w:vAlign w:val="center"/>
          </w:tcPr>
          <w:p w14:paraId="339B12BB" w14:textId="213968B5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Formatos de preguntas diligenciados</w:t>
            </w:r>
          </w:p>
        </w:tc>
        <w:tc>
          <w:tcPr>
            <w:tcW w:w="2766" w:type="dxa"/>
            <w:vAlign w:val="center"/>
          </w:tcPr>
          <w:p w14:paraId="5F2A662D" w14:textId="063AB395" w:rsidR="00090442" w:rsidRPr="00DF033C" w:rsidRDefault="00DF033C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Secretaría de Planeación y Ambiente</w:t>
            </w:r>
          </w:p>
        </w:tc>
        <w:tc>
          <w:tcPr>
            <w:tcW w:w="1966" w:type="dxa"/>
            <w:vAlign w:val="center"/>
          </w:tcPr>
          <w:p w14:paraId="789EA8CE" w14:textId="0DC4B946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Noviembre 2022</w:t>
            </w:r>
          </w:p>
        </w:tc>
      </w:tr>
      <w:tr w:rsidR="00090442" w:rsidRPr="00DF033C" w14:paraId="72C9A423" w14:textId="77777777" w:rsidTr="00DF033C">
        <w:trPr>
          <w:divId w:val="157000102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Merge/>
            <w:hideMark/>
          </w:tcPr>
          <w:p w14:paraId="19C6125F" w14:textId="77777777" w:rsidR="00090442" w:rsidRPr="00DF033C" w:rsidRDefault="00090442" w:rsidP="00FA2216">
            <w:pPr>
              <w:spacing w:after="0" w:line="276" w:lineRule="auto"/>
              <w:jc w:val="center"/>
              <w:rPr>
                <w:rFonts w:cs="Arial"/>
                <w:b w:val="0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1783" w:type="dxa"/>
            <w:vMerge/>
            <w:hideMark/>
          </w:tcPr>
          <w:p w14:paraId="5EBB8AB2" w14:textId="77777777" w:rsidR="00090442" w:rsidRPr="00DF033C" w:rsidRDefault="00090442" w:rsidP="00FA2216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824" w:type="dxa"/>
            <w:vAlign w:val="center"/>
            <w:hideMark/>
          </w:tcPr>
          <w:p w14:paraId="5BC4B3BE" w14:textId="6AD766BB" w:rsidR="00090442" w:rsidRPr="00DF033C" w:rsidRDefault="000972AE" w:rsidP="00DF033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0972AE">
              <w:rPr>
                <w:rFonts w:cs="Arial"/>
                <w:sz w:val="20"/>
                <w:szCs w:val="20"/>
                <w:lang w:val="es-CO" w:eastAsia="es-CO"/>
              </w:rPr>
              <w:t>Realizar encuesta de percepción de la ciudadanía sobre la rendición de cuentas del Departamento de Risaralda.</w:t>
            </w:r>
          </w:p>
        </w:tc>
        <w:tc>
          <w:tcPr>
            <w:tcW w:w="4536" w:type="dxa"/>
            <w:vAlign w:val="center"/>
            <w:hideMark/>
          </w:tcPr>
          <w:p w14:paraId="24305B23" w14:textId="77777777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Encuesta entregada durante la rendición de cuentas donde se les indague a los asistentes acerca de la percepción general de la audiencia pública de rendición de cuentas.</w:t>
            </w:r>
          </w:p>
        </w:tc>
        <w:tc>
          <w:tcPr>
            <w:tcW w:w="2460" w:type="dxa"/>
            <w:vAlign w:val="center"/>
            <w:hideMark/>
          </w:tcPr>
          <w:p w14:paraId="6E2522C2" w14:textId="30C9E221" w:rsidR="00090442" w:rsidRPr="00DF033C" w:rsidRDefault="00DF033C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Encuestas Tabuladas</w:t>
            </w:r>
          </w:p>
        </w:tc>
        <w:tc>
          <w:tcPr>
            <w:tcW w:w="2766" w:type="dxa"/>
            <w:vAlign w:val="center"/>
            <w:hideMark/>
          </w:tcPr>
          <w:p w14:paraId="21B34C89" w14:textId="77777777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Oficina Asesora de Control Interno</w:t>
            </w:r>
          </w:p>
        </w:tc>
        <w:tc>
          <w:tcPr>
            <w:tcW w:w="1966" w:type="dxa"/>
            <w:vAlign w:val="center"/>
            <w:hideMark/>
          </w:tcPr>
          <w:p w14:paraId="5ADA60FA" w14:textId="09412FD0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Noviembre 2022</w:t>
            </w:r>
          </w:p>
          <w:p w14:paraId="768BF883" w14:textId="4DC19800" w:rsidR="00090442" w:rsidRPr="00DF033C" w:rsidRDefault="00090442" w:rsidP="00DF033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090442" w:rsidRPr="00DF033C" w14:paraId="448442A9" w14:textId="77777777" w:rsidTr="00DF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7000102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Merge/>
          </w:tcPr>
          <w:p w14:paraId="64DDFAFE" w14:textId="77777777" w:rsidR="00090442" w:rsidRPr="00DF033C" w:rsidRDefault="00090442" w:rsidP="00FA2216">
            <w:pPr>
              <w:spacing w:after="0" w:line="276" w:lineRule="auto"/>
              <w:jc w:val="center"/>
              <w:rPr>
                <w:rFonts w:cs="Arial"/>
                <w:b w:val="0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1783" w:type="dxa"/>
            <w:vMerge/>
          </w:tcPr>
          <w:p w14:paraId="32F2C1BC" w14:textId="77777777" w:rsidR="00090442" w:rsidRPr="00DF033C" w:rsidRDefault="00090442" w:rsidP="00FA2216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824" w:type="dxa"/>
          </w:tcPr>
          <w:p w14:paraId="25FF0C82" w14:textId="6BC7496F" w:rsidR="00090442" w:rsidRPr="00DF033C" w:rsidRDefault="000972AE" w:rsidP="00DF341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0972AE">
              <w:rPr>
                <w:rFonts w:cs="Arial"/>
                <w:sz w:val="20"/>
                <w:szCs w:val="20"/>
                <w:lang w:val="es-CO" w:eastAsia="es-CO"/>
              </w:rPr>
              <w:t>Realizar informe de evaluación de la Rendición de Cuentas del Departamento de Risaralda</w:t>
            </w:r>
          </w:p>
        </w:tc>
        <w:tc>
          <w:tcPr>
            <w:tcW w:w="4536" w:type="dxa"/>
            <w:vAlign w:val="center"/>
          </w:tcPr>
          <w:p w14:paraId="448FAE71" w14:textId="2800D279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Resultados consolidados</w:t>
            </w:r>
          </w:p>
        </w:tc>
        <w:tc>
          <w:tcPr>
            <w:tcW w:w="2460" w:type="dxa"/>
            <w:vAlign w:val="center"/>
          </w:tcPr>
          <w:p w14:paraId="57240F5F" w14:textId="429727D3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Informe Rendición de Cuentas</w:t>
            </w:r>
          </w:p>
        </w:tc>
        <w:tc>
          <w:tcPr>
            <w:tcW w:w="2766" w:type="dxa"/>
            <w:vAlign w:val="center"/>
          </w:tcPr>
          <w:p w14:paraId="1D6EA60D" w14:textId="589D20A4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Oficina Asesora de Control Interno</w:t>
            </w:r>
          </w:p>
        </w:tc>
        <w:tc>
          <w:tcPr>
            <w:tcW w:w="1966" w:type="dxa"/>
            <w:vAlign w:val="center"/>
          </w:tcPr>
          <w:p w14:paraId="38E501D6" w14:textId="6715BEDC" w:rsidR="00090442" w:rsidRPr="00DF033C" w:rsidRDefault="00090442" w:rsidP="00DF033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DF033C">
              <w:rPr>
                <w:rFonts w:cs="Arial"/>
                <w:sz w:val="20"/>
                <w:szCs w:val="20"/>
                <w:lang w:val="es-CO" w:eastAsia="es-CO"/>
              </w:rPr>
              <w:t>Diciembre 2022</w:t>
            </w:r>
          </w:p>
        </w:tc>
      </w:tr>
    </w:tbl>
    <w:p w14:paraId="75AC93A0" w14:textId="78A84EBE" w:rsidR="00090442" w:rsidRDefault="00682EA6" w:rsidP="00CF7F1B">
      <w:pPr>
        <w:pStyle w:val="Ttulo2"/>
        <w:spacing w:before="0" w:after="0"/>
      </w:pPr>
      <w:r w:rsidRPr="00CF7F1B">
        <w:fldChar w:fldCharType="end"/>
      </w:r>
    </w:p>
    <w:p w14:paraId="6BE1C555" w14:textId="743C558D" w:rsidR="00090442" w:rsidRDefault="000972AE" w:rsidP="000972AE">
      <w:pPr>
        <w:tabs>
          <w:tab w:val="left" w:pos="4425"/>
        </w:tabs>
      </w:pPr>
      <w:r>
        <w:tab/>
      </w:r>
    </w:p>
    <w:p w14:paraId="26A295F8" w14:textId="77777777" w:rsidR="00090442" w:rsidRDefault="00090442" w:rsidP="00090442"/>
    <w:p w14:paraId="14824145" w14:textId="4F045E90" w:rsidR="00795B3D" w:rsidRPr="00CF7F1B" w:rsidRDefault="00AF3831" w:rsidP="00CF7F1B">
      <w:pPr>
        <w:pStyle w:val="Ttulo2"/>
        <w:spacing w:before="0" w:after="0"/>
        <w:rPr>
          <w:rFonts w:ascii="Arial" w:hAnsi="Arial" w:cs="Arial"/>
        </w:rPr>
      </w:pPr>
      <w:bookmarkStart w:id="10" w:name="_Toc93478282"/>
      <w:r w:rsidRPr="00CF7F1B">
        <w:rPr>
          <w:rFonts w:ascii="Arial" w:hAnsi="Arial" w:cs="Arial"/>
          <w:color w:val="auto"/>
        </w:rPr>
        <w:lastRenderedPageBreak/>
        <w:t>CUARTO COMPONENTE: MECANISMOS PARA MEJORAR LA ATENCIÓN AL CIUDADANO</w:t>
      </w:r>
      <w:bookmarkEnd w:id="10"/>
      <w:r w:rsidR="00795B3D" w:rsidRPr="00CF7F1B">
        <w:rPr>
          <w:rFonts w:ascii="Arial" w:hAnsi="Arial" w:cs="Arial"/>
        </w:rPr>
        <w:fldChar w:fldCharType="begin"/>
      </w:r>
      <w:r w:rsidR="00795B3D" w:rsidRPr="00CF7F1B">
        <w:rPr>
          <w:rFonts w:ascii="Arial" w:hAnsi="Arial" w:cs="Arial"/>
        </w:rPr>
        <w:instrText xml:space="preserve"> LINK Excel.Sheet.12 "C:\\Users\\USUARIO\\Downloads\\CUARTO COMPONENTE - MECANISMOS PARA MEJORAR LA ATENCIÓN AL CIUDADANO.xlsx" "Hoja1!F4C1:F13C7" \a \f 4 \h  \* MERGEFORMAT </w:instrText>
      </w:r>
      <w:r w:rsidR="00795B3D" w:rsidRPr="00CF7F1B">
        <w:rPr>
          <w:rFonts w:ascii="Arial" w:hAnsi="Arial" w:cs="Arial"/>
        </w:rPr>
        <w:fldChar w:fldCharType="separate"/>
      </w:r>
    </w:p>
    <w:tbl>
      <w:tblPr>
        <w:tblStyle w:val="Tablaconcuadrcula4-nfasis2"/>
        <w:tblW w:w="18565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5670"/>
        <w:gridCol w:w="2835"/>
        <w:gridCol w:w="2409"/>
        <w:gridCol w:w="2410"/>
        <w:gridCol w:w="1985"/>
      </w:tblGrid>
      <w:tr w:rsidR="00CF7F1B" w:rsidRPr="00CF7F1B" w14:paraId="44DA696C" w14:textId="77777777" w:rsidTr="00CD2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  <w:hideMark/>
          </w:tcPr>
          <w:p w14:paraId="640EA6F1" w14:textId="62530498" w:rsidR="00795B3D" w:rsidRPr="00CF7F1B" w:rsidRDefault="00795B3D" w:rsidP="000A7C30">
            <w:pPr>
              <w:spacing w:after="0" w:line="240" w:lineRule="auto"/>
              <w:jc w:val="center"/>
              <w:rPr>
                <w:rFonts w:cs="Arial"/>
                <w:b w:val="0"/>
                <w:color w:val="auto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vAlign w:val="center"/>
            <w:hideMark/>
          </w:tcPr>
          <w:p w14:paraId="21275234" w14:textId="77777777" w:rsidR="00795B3D" w:rsidRPr="00CF7F1B" w:rsidRDefault="00795B3D" w:rsidP="000A7C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Subcomponente</w:t>
            </w:r>
          </w:p>
        </w:tc>
        <w:tc>
          <w:tcPr>
            <w:tcW w:w="5670" w:type="dxa"/>
            <w:vAlign w:val="center"/>
            <w:hideMark/>
          </w:tcPr>
          <w:p w14:paraId="7C8968E2" w14:textId="77777777" w:rsidR="00795B3D" w:rsidRPr="00CF7F1B" w:rsidRDefault="00795B3D" w:rsidP="000A7C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Actividad</w:t>
            </w:r>
          </w:p>
        </w:tc>
        <w:tc>
          <w:tcPr>
            <w:tcW w:w="2835" w:type="dxa"/>
            <w:vAlign w:val="center"/>
            <w:hideMark/>
          </w:tcPr>
          <w:p w14:paraId="0AD7AD2F" w14:textId="7BCA5250" w:rsidR="00795B3D" w:rsidRPr="00CF7F1B" w:rsidRDefault="00795B3D" w:rsidP="000A7C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Meta</w:t>
            </w:r>
          </w:p>
        </w:tc>
        <w:tc>
          <w:tcPr>
            <w:tcW w:w="2409" w:type="dxa"/>
            <w:vAlign w:val="center"/>
            <w:hideMark/>
          </w:tcPr>
          <w:p w14:paraId="3F8D493A" w14:textId="77777777" w:rsidR="00795B3D" w:rsidRPr="00CF7F1B" w:rsidRDefault="00795B3D" w:rsidP="000A7C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Indicador (o registro)</w:t>
            </w:r>
          </w:p>
        </w:tc>
        <w:tc>
          <w:tcPr>
            <w:tcW w:w="2410" w:type="dxa"/>
            <w:vAlign w:val="center"/>
            <w:hideMark/>
          </w:tcPr>
          <w:p w14:paraId="2A3F0D70" w14:textId="77777777" w:rsidR="00795B3D" w:rsidRPr="00CF7F1B" w:rsidRDefault="00795B3D" w:rsidP="000A7C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Responsable</w:t>
            </w:r>
          </w:p>
        </w:tc>
        <w:tc>
          <w:tcPr>
            <w:tcW w:w="1985" w:type="dxa"/>
            <w:vAlign w:val="center"/>
            <w:hideMark/>
          </w:tcPr>
          <w:p w14:paraId="4FF35395" w14:textId="77777777" w:rsidR="00795B3D" w:rsidRPr="00CF7F1B" w:rsidRDefault="00795B3D" w:rsidP="000A7C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Fecha</w:t>
            </w:r>
          </w:p>
        </w:tc>
      </w:tr>
      <w:tr w:rsidR="00CF7F1B" w:rsidRPr="00CF7F1B" w14:paraId="0E8D37DF" w14:textId="77777777" w:rsidTr="00E15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44139D6" w14:textId="31383ACD" w:rsidR="00E15318" w:rsidRPr="00CF7F1B" w:rsidRDefault="004E269E" w:rsidP="00E15318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 w:val="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5547A4B" w14:textId="77777777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Fortalecimiento de los canales de atención</w:t>
            </w:r>
          </w:p>
        </w:tc>
        <w:tc>
          <w:tcPr>
            <w:tcW w:w="5670" w:type="dxa"/>
            <w:vAlign w:val="center"/>
            <w:hideMark/>
          </w:tcPr>
          <w:p w14:paraId="34E467E3" w14:textId="50B761B1" w:rsidR="00E15318" w:rsidRPr="00CF7F1B" w:rsidRDefault="00E15318" w:rsidP="00CF7F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Revisar y ajustar el enlace de fácil acceso para la recepción de peticiones, quejas, sugerencias, reclamos y denuncias, de acuerdo con los parámetros establecidos por el programa de Gobierno en Línea, para los usuarios internos y externos.</w:t>
            </w:r>
          </w:p>
        </w:tc>
        <w:tc>
          <w:tcPr>
            <w:tcW w:w="2835" w:type="dxa"/>
            <w:vAlign w:val="center"/>
            <w:hideMark/>
          </w:tcPr>
          <w:p w14:paraId="397244BC" w14:textId="7562DB47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Enlace de PQRSD actualizado</w:t>
            </w:r>
          </w:p>
        </w:tc>
        <w:tc>
          <w:tcPr>
            <w:tcW w:w="2409" w:type="dxa"/>
            <w:vAlign w:val="center"/>
            <w:hideMark/>
          </w:tcPr>
          <w:p w14:paraId="6FC3AEE5" w14:textId="7E87C68E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Enlace ajustado</w:t>
            </w:r>
          </w:p>
        </w:tc>
        <w:tc>
          <w:tcPr>
            <w:tcW w:w="2410" w:type="dxa"/>
            <w:vAlign w:val="center"/>
            <w:hideMark/>
          </w:tcPr>
          <w:p w14:paraId="411975C9" w14:textId="5C89DCC9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Despacho del Gobernador</w:t>
            </w:r>
          </w:p>
        </w:tc>
        <w:tc>
          <w:tcPr>
            <w:tcW w:w="1985" w:type="dxa"/>
            <w:vAlign w:val="center"/>
            <w:hideMark/>
          </w:tcPr>
          <w:p w14:paraId="08C87DC2" w14:textId="6E7A3B22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CF7F1B" w:rsidRPr="00CF7F1B" w14:paraId="37F075F2" w14:textId="77777777" w:rsidTr="00CD2E1A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auto"/>
            <w:vAlign w:val="center"/>
            <w:hideMark/>
          </w:tcPr>
          <w:p w14:paraId="0345F6E0" w14:textId="6011BCEA" w:rsidR="00E15318" w:rsidRPr="00CF7F1B" w:rsidRDefault="004E269E" w:rsidP="00E15318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 w:val="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1CB270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Talento Humano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DF63BF9" w14:textId="2D10DF83" w:rsidR="00E15318" w:rsidRPr="00CF7F1B" w:rsidRDefault="00E15318" w:rsidP="00CF7F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 xml:space="preserve">Cumplir con el programa de inducción y reinducción: </w:t>
            </w:r>
            <w:proofErr w:type="gramStart"/>
            <w:r w:rsidRPr="00CF7F1B">
              <w:rPr>
                <w:rFonts w:cs="Arial"/>
                <w:sz w:val="20"/>
                <w:szCs w:val="20"/>
                <w:lang w:val="es-CO" w:eastAsia="es-CO"/>
              </w:rPr>
              <w:t>Funcionarios</w:t>
            </w:r>
            <w:proofErr w:type="gramEnd"/>
            <w:r w:rsidRPr="00CF7F1B">
              <w:rPr>
                <w:rFonts w:cs="Arial"/>
                <w:sz w:val="20"/>
                <w:szCs w:val="20"/>
                <w:lang w:val="es-CO" w:eastAsia="es-CO"/>
              </w:rPr>
              <w:t xml:space="preserve"> nuevos con proceso de inducción. Funcionarios antiguos con proceso de reinducción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677C4D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Funcionarios nuevos con proceso de inducción. Funcionarios antiguos con proceso de reinducción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F185C55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Listas de asistencia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9AF1DC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Secretaría Administrativa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D5B9D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CF7F1B" w:rsidRPr="00CF7F1B" w14:paraId="0D78F0DF" w14:textId="77777777" w:rsidTr="00CD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61598245" w14:textId="62ED0A49" w:rsidR="00E15318" w:rsidRPr="00CF7F1B" w:rsidRDefault="004E269E" w:rsidP="00E15318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 w:val="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41E77698" w14:textId="77777777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Normativo y procedimental</w:t>
            </w:r>
          </w:p>
        </w:tc>
        <w:tc>
          <w:tcPr>
            <w:tcW w:w="5670" w:type="dxa"/>
            <w:vAlign w:val="center"/>
            <w:hideMark/>
          </w:tcPr>
          <w:p w14:paraId="67BD83C7" w14:textId="5E542C93" w:rsidR="00E15318" w:rsidRPr="00CF7F1B" w:rsidRDefault="00A43826" w:rsidP="00A438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Elaborar </w:t>
            </w:r>
            <w:r w:rsidR="00E15318" w:rsidRPr="00CF7F1B">
              <w:rPr>
                <w:rFonts w:cs="Arial"/>
                <w:sz w:val="20"/>
                <w:szCs w:val="20"/>
                <w:lang w:val="es-CO" w:eastAsia="es-CO"/>
              </w:rPr>
              <w:t>informes de</w:t>
            </w:r>
            <w:r w:rsidR="008246FF">
              <w:rPr>
                <w:rFonts w:cs="Arial"/>
                <w:sz w:val="20"/>
                <w:szCs w:val="20"/>
                <w:lang w:val="es-CO" w:eastAsia="es-CO"/>
              </w:rPr>
              <w:t xml:space="preserve"> seguimiento a la atención de las</w:t>
            </w:r>
            <w:r w:rsidR="00E15318" w:rsidRPr="00CF7F1B">
              <w:rPr>
                <w:rFonts w:cs="Arial"/>
                <w:sz w:val="20"/>
                <w:szCs w:val="20"/>
                <w:lang w:val="es-CO" w:eastAsia="es-CO"/>
              </w:rPr>
              <w:t xml:space="preserve"> Peticiones, Quejas, Re</w:t>
            </w:r>
            <w:r>
              <w:rPr>
                <w:rFonts w:cs="Arial"/>
                <w:sz w:val="20"/>
                <w:szCs w:val="20"/>
                <w:lang w:val="es-CO" w:eastAsia="es-CO"/>
              </w:rPr>
              <w:t>clamos, Sugerencias y Denuncias.</w:t>
            </w:r>
          </w:p>
        </w:tc>
        <w:tc>
          <w:tcPr>
            <w:tcW w:w="2835" w:type="dxa"/>
            <w:vAlign w:val="center"/>
            <w:hideMark/>
          </w:tcPr>
          <w:p w14:paraId="6C754BF9" w14:textId="77777777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Informes de PQRSD</w:t>
            </w:r>
          </w:p>
        </w:tc>
        <w:tc>
          <w:tcPr>
            <w:tcW w:w="2409" w:type="dxa"/>
            <w:vAlign w:val="center"/>
            <w:hideMark/>
          </w:tcPr>
          <w:p w14:paraId="6AF071C3" w14:textId="77777777" w:rsidR="00E15318" w:rsidRPr="00CF7F1B" w:rsidRDefault="00E15318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Informes elaborados</w:t>
            </w:r>
          </w:p>
        </w:tc>
        <w:tc>
          <w:tcPr>
            <w:tcW w:w="2410" w:type="dxa"/>
            <w:vAlign w:val="center"/>
            <w:hideMark/>
          </w:tcPr>
          <w:p w14:paraId="25492BAB" w14:textId="089D618C" w:rsidR="00E15318" w:rsidRPr="00CF7F1B" w:rsidRDefault="00A43826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Oficina Asesora de Control Interno</w:t>
            </w:r>
          </w:p>
        </w:tc>
        <w:tc>
          <w:tcPr>
            <w:tcW w:w="1985" w:type="dxa"/>
            <w:vAlign w:val="center"/>
            <w:hideMark/>
          </w:tcPr>
          <w:p w14:paraId="4239FE36" w14:textId="4B1E1983" w:rsidR="00E15318" w:rsidRDefault="00A43826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Julio</w:t>
            </w:r>
          </w:p>
          <w:p w14:paraId="031D1345" w14:textId="1BB4E5B8" w:rsidR="00A43826" w:rsidRPr="00CF7F1B" w:rsidRDefault="00A43826" w:rsidP="00E15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Enero 2023</w:t>
            </w:r>
          </w:p>
        </w:tc>
      </w:tr>
      <w:tr w:rsidR="00CF7F1B" w:rsidRPr="00CF7F1B" w14:paraId="483F92FD" w14:textId="77777777" w:rsidTr="00CD2E1A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auto"/>
            <w:vAlign w:val="center"/>
            <w:hideMark/>
          </w:tcPr>
          <w:p w14:paraId="73BD5455" w14:textId="45DA343C" w:rsidR="00E15318" w:rsidRPr="00CF7F1B" w:rsidRDefault="004E269E" w:rsidP="00E15318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 w:val="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592FFF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Relacionamiento con el ciudadano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59331DD" w14:textId="77777777" w:rsidR="00E15318" w:rsidRPr="00CF7F1B" w:rsidRDefault="00E15318" w:rsidP="00CF7F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Realizar encuesta de satisfacción del cliente y su correspondiente análisis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ECB829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Encuesta de satisfacción del cliente diligenciadas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661E4AB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Encuestas realizadas y analizadas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8E63EB" w14:textId="77777777" w:rsidR="00E15318" w:rsidRPr="00CF7F1B" w:rsidRDefault="00E15318" w:rsidP="00E15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>Despacho del Gobernador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BE227" w14:textId="51CD9BB4" w:rsidR="00E15318" w:rsidRPr="00CF7F1B" w:rsidRDefault="004C0F2B" w:rsidP="004C0F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sz w:val="20"/>
                <w:szCs w:val="20"/>
                <w:lang w:val="es-CO" w:eastAsia="es-CO"/>
              </w:rPr>
              <w:t xml:space="preserve">Junio </w:t>
            </w:r>
            <w:r w:rsidR="00E15318" w:rsidRPr="00CF7F1B">
              <w:rPr>
                <w:rFonts w:cs="Arial"/>
                <w:sz w:val="20"/>
                <w:szCs w:val="20"/>
                <w:lang w:val="es-CO" w:eastAsia="es-CO"/>
              </w:rPr>
              <w:br/>
              <w:t xml:space="preserve">Diciembre </w:t>
            </w:r>
          </w:p>
        </w:tc>
      </w:tr>
    </w:tbl>
    <w:p w14:paraId="2270F402" w14:textId="689FE971" w:rsidR="00146548" w:rsidRDefault="00795B3D" w:rsidP="00146548">
      <w:pPr>
        <w:tabs>
          <w:tab w:val="left" w:pos="7710"/>
        </w:tabs>
        <w:jc w:val="center"/>
        <w:rPr>
          <w:rFonts w:cs="Arial"/>
          <w:b/>
        </w:rPr>
      </w:pPr>
      <w:r w:rsidRPr="00CF7F1B">
        <w:rPr>
          <w:rFonts w:cs="Arial"/>
          <w:b/>
        </w:rPr>
        <w:fldChar w:fldCharType="end"/>
      </w:r>
    </w:p>
    <w:p w14:paraId="59CB8CE9" w14:textId="77777777" w:rsidR="00E86CB4" w:rsidRDefault="00E86CB4" w:rsidP="00146548">
      <w:pPr>
        <w:tabs>
          <w:tab w:val="left" w:pos="7710"/>
        </w:tabs>
        <w:jc w:val="center"/>
        <w:rPr>
          <w:rFonts w:cs="Arial"/>
          <w:b/>
        </w:rPr>
      </w:pPr>
    </w:p>
    <w:p w14:paraId="03ADDB03" w14:textId="77777777" w:rsidR="004E269E" w:rsidRPr="00CF7F1B" w:rsidRDefault="004E269E" w:rsidP="00146548">
      <w:pPr>
        <w:tabs>
          <w:tab w:val="left" w:pos="7710"/>
        </w:tabs>
        <w:jc w:val="center"/>
        <w:rPr>
          <w:rFonts w:cs="Arial"/>
          <w:b/>
        </w:rPr>
      </w:pPr>
    </w:p>
    <w:p w14:paraId="59F9F588" w14:textId="77777777" w:rsidR="00146548" w:rsidRPr="00CF7F1B" w:rsidRDefault="00146548" w:rsidP="00146548">
      <w:pPr>
        <w:tabs>
          <w:tab w:val="left" w:pos="7710"/>
        </w:tabs>
        <w:jc w:val="center"/>
        <w:rPr>
          <w:rFonts w:cs="Arial"/>
          <w:b/>
        </w:rPr>
      </w:pPr>
    </w:p>
    <w:p w14:paraId="449E7286" w14:textId="624DB3DC" w:rsidR="00AF3831" w:rsidRPr="00CF7F1B" w:rsidRDefault="00AF3831" w:rsidP="00CF7F1B">
      <w:pPr>
        <w:pStyle w:val="Ttulo2"/>
        <w:spacing w:before="0" w:after="0"/>
        <w:rPr>
          <w:rFonts w:ascii="Arial" w:hAnsi="Arial" w:cs="Arial"/>
          <w:color w:val="auto"/>
        </w:rPr>
      </w:pPr>
      <w:bookmarkStart w:id="11" w:name="_Toc93478283"/>
      <w:r w:rsidRPr="00CF7F1B">
        <w:rPr>
          <w:rFonts w:ascii="Arial" w:hAnsi="Arial" w:cs="Arial"/>
          <w:color w:val="auto"/>
        </w:rPr>
        <w:lastRenderedPageBreak/>
        <w:t>QUINTO COMPONENTE: MECANISMOS PARA LA TRANSPARENCIA Y ACCESO A LA INFORMACIÓN</w:t>
      </w:r>
      <w:bookmarkEnd w:id="11"/>
    </w:p>
    <w:tbl>
      <w:tblPr>
        <w:tblStyle w:val="Tabladecuadrcula4"/>
        <w:tblW w:w="1743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528"/>
        <w:gridCol w:w="2410"/>
        <w:gridCol w:w="2551"/>
        <w:gridCol w:w="2126"/>
        <w:gridCol w:w="2127"/>
      </w:tblGrid>
      <w:tr w:rsidR="00175E90" w:rsidRPr="007B2523" w14:paraId="16BED02A" w14:textId="77777777" w:rsidTr="007B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D9C670F" w14:textId="7E6956B0" w:rsidR="00C84DBA" w:rsidRPr="007B2523" w:rsidRDefault="00C84DBA" w:rsidP="00D659F8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hideMark/>
          </w:tcPr>
          <w:p w14:paraId="442A5EE6" w14:textId="77777777" w:rsidR="00C84DBA" w:rsidRPr="007B2523" w:rsidRDefault="00C84DBA" w:rsidP="00D6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  <w:t>Subcomponente</w:t>
            </w:r>
          </w:p>
        </w:tc>
        <w:tc>
          <w:tcPr>
            <w:tcW w:w="5528" w:type="dxa"/>
            <w:hideMark/>
          </w:tcPr>
          <w:p w14:paraId="28877D17" w14:textId="77777777" w:rsidR="00C84DBA" w:rsidRPr="007B2523" w:rsidRDefault="00C84DBA" w:rsidP="00D6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  <w:t>Actividad</w:t>
            </w:r>
          </w:p>
        </w:tc>
        <w:tc>
          <w:tcPr>
            <w:tcW w:w="2410" w:type="dxa"/>
            <w:hideMark/>
          </w:tcPr>
          <w:p w14:paraId="70D6A588" w14:textId="77777777" w:rsidR="00C84DBA" w:rsidRPr="007B2523" w:rsidRDefault="00C84DBA" w:rsidP="00D6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2551" w:type="dxa"/>
            <w:hideMark/>
          </w:tcPr>
          <w:p w14:paraId="75994BDD" w14:textId="77777777" w:rsidR="00C84DBA" w:rsidRPr="007B2523" w:rsidRDefault="00C84DBA" w:rsidP="00D6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  <w:t>Indicador (o registro)</w:t>
            </w:r>
          </w:p>
        </w:tc>
        <w:tc>
          <w:tcPr>
            <w:tcW w:w="2126" w:type="dxa"/>
            <w:hideMark/>
          </w:tcPr>
          <w:p w14:paraId="15004810" w14:textId="77777777" w:rsidR="00C84DBA" w:rsidRPr="007B2523" w:rsidRDefault="00C84DBA" w:rsidP="00D6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2127" w:type="dxa"/>
            <w:hideMark/>
          </w:tcPr>
          <w:p w14:paraId="46D93B25" w14:textId="77777777" w:rsidR="00C84DBA" w:rsidRPr="007B2523" w:rsidRDefault="00C84DBA" w:rsidP="00D6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color w:val="auto"/>
                <w:sz w:val="20"/>
                <w:szCs w:val="20"/>
                <w:lang w:val="es-CO" w:eastAsia="es-CO"/>
              </w:rPr>
              <w:t>Fecha</w:t>
            </w:r>
          </w:p>
        </w:tc>
      </w:tr>
      <w:tr w:rsidR="00175E90" w:rsidRPr="007B2523" w14:paraId="768410B6" w14:textId="77777777" w:rsidTr="007B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14:paraId="314486F1" w14:textId="77777777" w:rsidR="00C84DBA" w:rsidRPr="007B2523" w:rsidRDefault="00C84DBA" w:rsidP="00D659F8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2CF9A16C" w14:textId="77777777" w:rsidR="00C84DBA" w:rsidRPr="007B2523" w:rsidRDefault="00C84DBA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Lineamientos de Transparencia Activa</w:t>
            </w:r>
          </w:p>
        </w:tc>
        <w:tc>
          <w:tcPr>
            <w:tcW w:w="5528" w:type="dxa"/>
            <w:vAlign w:val="center"/>
            <w:hideMark/>
          </w:tcPr>
          <w:p w14:paraId="7FB265DA" w14:textId="284BC49E" w:rsidR="00C84DBA" w:rsidRPr="007B2523" w:rsidRDefault="003E6482" w:rsidP="00CF7F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Actualizar los Datos abiertos en el link de Transparencia del portal institucional y el portal datos.gov.co</w:t>
            </w:r>
          </w:p>
        </w:tc>
        <w:tc>
          <w:tcPr>
            <w:tcW w:w="2410" w:type="dxa"/>
            <w:hideMark/>
          </w:tcPr>
          <w:p w14:paraId="79FA502E" w14:textId="7B019B29" w:rsidR="00C84DBA" w:rsidRPr="007B2523" w:rsidRDefault="003E6482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 xml:space="preserve">50% de </w:t>
            </w:r>
            <w:r w:rsidR="00305A89" w:rsidRPr="007B2523">
              <w:rPr>
                <w:rFonts w:cs="Arial"/>
                <w:sz w:val="20"/>
                <w:szCs w:val="20"/>
                <w:lang w:val="es-CO" w:eastAsia="es-CO"/>
              </w:rPr>
              <w:t xml:space="preserve">Datos </w:t>
            </w:r>
            <w:r w:rsidR="00C84DBA" w:rsidRPr="007B2523">
              <w:rPr>
                <w:rFonts w:cs="Arial"/>
                <w:sz w:val="20"/>
                <w:szCs w:val="20"/>
                <w:lang w:val="es-CO" w:eastAsia="es-CO"/>
              </w:rPr>
              <w:t>Actualizado</w:t>
            </w:r>
          </w:p>
        </w:tc>
        <w:tc>
          <w:tcPr>
            <w:tcW w:w="2551" w:type="dxa"/>
            <w:hideMark/>
          </w:tcPr>
          <w:p w14:paraId="12E2FBCF" w14:textId="4917AFCE" w:rsidR="00C84DBA" w:rsidRPr="007B2523" w:rsidRDefault="00305A89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No. De datos actualizados / Total de datos</w:t>
            </w:r>
          </w:p>
        </w:tc>
        <w:tc>
          <w:tcPr>
            <w:tcW w:w="2126" w:type="dxa"/>
            <w:vAlign w:val="center"/>
            <w:hideMark/>
          </w:tcPr>
          <w:p w14:paraId="28E2FADC" w14:textId="7D66387C" w:rsidR="00C84DBA" w:rsidRPr="007B2523" w:rsidRDefault="00C84DBA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 xml:space="preserve">Secretaría </w:t>
            </w:r>
            <w:r w:rsidR="004C0F2B" w:rsidRPr="007B2523">
              <w:rPr>
                <w:rFonts w:cs="Arial"/>
                <w:sz w:val="20"/>
                <w:szCs w:val="20"/>
                <w:lang w:val="es-CO" w:eastAsia="es-CO"/>
              </w:rPr>
              <w:t>TIC</w:t>
            </w:r>
          </w:p>
        </w:tc>
        <w:tc>
          <w:tcPr>
            <w:tcW w:w="2127" w:type="dxa"/>
            <w:vAlign w:val="center"/>
            <w:hideMark/>
          </w:tcPr>
          <w:p w14:paraId="26BE886A" w14:textId="77777777" w:rsidR="00C84DBA" w:rsidRPr="007B2523" w:rsidRDefault="00C84DBA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3E6482" w:rsidRPr="007B2523" w14:paraId="1D4781EC" w14:textId="77777777" w:rsidTr="007B2523">
        <w:trPr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82826A8" w14:textId="77777777" w:rsidR="003E6482" w:rsidRPr="007B2523" w:rsidRDefault="003E6482" w:rsidP="00D65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vMerge/>
          </w:tcPr>
          <w:p w14:paraId="375FFD2F" w14:textId="77777777" w:rsidR="003E6482" w:rsidRPr="007B2523" w:rsidRDefault="003E6482" w:rsidP="00D659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528" w:type="dxa"/>
            <w:vAlign w:val="center"/>
          </w:tcPr>
          <w:p w14:paraId="7880BB2E" w14:textId="00A3544D" w:rsidR="003E6482" w:rsidRPr="007B2523" w:rsidRDefault="003E6482" w:rsidP="00CF7F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Identificar y publicar tres conjuntos de Datos abiertos  nuevos en el link de Transparencia del portal institucional y el portal datos.gov.co</w:t>
            </w:r>
          </w:p>
        </w:tc>
        <w:tc>
          <w:tcPr>
            <w:tcW w:w="2410" w:type="dxa"/>
          </w:tcPr>
          <w:p w14:paraId="7D99BC02" w14:textId="384CBA54" w:rsidR="003E6482" w:rsidRPr="007B2523" w:rsidRDefault="003E6482" w:rsidP="00D659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 xml:space="preserve">Tres (3) conjuntos de Datos abiertos identificados y publicados </w:t>
            </w:r>
          </w:p>
        </w:tc>
        <w:tc>
          <w:tcPr>
            <w:tcW w:w="2551" w:type="dxa"/>
          </w:tcPr>
          <w:p w14:paraId="0DCE92F0" w14:textId="3F927F1E" w:rsidR="003E6482" w:rsidRPr="007B2523" w:rsidRDefault="003E6482" w:rsidP="00D659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No. De datos identificados y publicados / No. De datos programados a identificar y publicar</w:t>
            </w:r>
          </w:p>
        </w:tc>
        <w:tc>
          <w:tcPr>
            <w:tcW w:w="2126" w:type="dxa"/>
            <w:vAlign w:val="center"/>
          </w:tcPr>
          <w:p w14:paraId="48E7BE8E" w14:textId="09DBDB44" w:rsidR="003E6482" w:rsidRPr="007B2523" w:rsidRDefault="003E6482" w:rsidP="00D659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</w:tcPr>
          <w:p w14:paraId="7D861E5B" w14:textId="52777CC5" w:rsidR="003E6482" w:rsidRPr="007B2523" w:rsidRDefault="003E6482" w:rsidP="00D659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3E6482" w:rsidRPr="007B2523" w14:paraId="1FFC3B57" w14:textId="77777777" w:rsidTr="0082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76DEB38" w14:textId="5334C3AD" w:rsidR="003E6482" w:rsidRPr="007B2523" w:rsidRDefault="003E6482" w:rsidP="00D659F8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vMerge/>
          </w:tcPr>
          <w:p w14:paraId="1EE5733A" w14:textId="77777777" w:rsidR="003E6482" w:rsidRPr="007B2523" w:rsidRDefault="003E6482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528" w:type="dxa"/>
            <w:vAlign w:val="center"/>
          </w:tcPr>
          <w:p w14:paraId="63822E2B" w14:textId="15E1775E" w:rsidR="003E6482" w:rsidRPr="007B2523" w:rsidRDefault="003E6482" w:rsidP="00824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Información de servidores públicos publicada y actualizada de manera</w:t>
            </w:r>
            <w:r w:rsidR="008246FF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periódica</w:t>
            </w:r>
          </w:p>
        </w:tc>
        <w:tc>
          <w:tcPr>
            <w:tcW w:w="2410" w:type="dxa"/>
          </w:tcPr>
          <w:p w14:paraId="78F87D2D" w14:textId="08E9D1BD" w:rsidR="003E6482" w:rsidRPr="007B2523" w:rsidRDefault="003E6482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Reportes de las actualizaciones realizadas en la base de datos de</w:t>
            </w:r>
          </w:p>
          <w:p w14:paraId="14320702" w14:textId="1F8862D4" w:rsidR="003E6482" w:rsidRPr="007B2523" w:rsidRDefault="003E6482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los servidores públicos</w:t>
            </w:r>
          </w:p>
        </w:tc>
        <w:tc>
          <w:tcPr>
            <w:tcW w:w="2551" w:type="dxa"/>
            <w:vAlign w:val="center"/>
          </w:tcPr>
          <w:p w14:paraId="5E4393F8" w14:textId="29E672DF" w:rsidR="003E6482" w:rsidRPr="007B2523" w:rsidRDefault="003E6482" w:rsidP="008246F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Portal SIGEP actualizado</w:t>
            </w:r>
          </w:p>
        </w:tc>
        <w:tc>
          <w:tcPr>
            <w:tcW w:w="2126" w:type="dxa"/>
            <w:vAlign w:val="center"/>
          </w:tcPr>
          <w:p w14:paraId="61906C6E" w14:textId="62019B52" w:rsidR="003E6482" w:rsidRPr="007B2523" w:rsidRDefault="003E6482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Dirección de Talento Humano</w:t>
            </w:r>
          </w:p>
        </w:tc>
        <w:tc>
          <w:tcPr>
            <w:tcW w:w="2127" w:type="dxa"/>
            <w:vAlign w:val="center"/>
          </w:tcPr>
          <w:p w14:paraId="7C9CA1E8" w14:textId="7159BE23" w:rsidR="003E6482" w:rsidRPr="007B2523" w:rsidRDefault="003E6482" w:rsidP="00D659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2CEA729A" w14:textId="77777777" w:rsidTr="009419D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14:paraId="19E92A82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14:paraId="2110847C" w14:textId="77777777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Lineamientos de Transparencia Pasiva</w:t>
            </w:r>
          </w:p>
        </w:tc>
        <w:tc>
          <w:tcPr>
            <w:tcW w:w="5528" w:type="dxa"/>
            <w:vAlign w:val="center"/>
          </w:tcPr>
          <w:p w14:paraId="11B758EC" w14:textId="15BB05DA" w:rsidR="00E86CB4" w:rsidRPr="007B2523" w:rsidRDefault="00E86CB4" w:rsidP="00E86C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Sensibilizar y capacitar sobre Ley de Transparencia y Acceso a la Información Pública en la Gobernación de Risaralda</w:t>
            </w:r>
          </w:p>
        </w:tc>
        <w:tc>
          <w:tcPr>
            <w:tcW w:w="2410" w:type="dxa"/>
            <w:vAlign w:val="center"/>
          </w:tcPr>
          <w:p w14:paraId="41DB2156" w14:textId="1AA31F84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Realizar 6 capacitaciones</w:t>
            </w:r>
          </w:p>
        </w:tc>
        <w:tc>
          <w:tcPr>
            <w:tcW w:w="2551" w:type="dxa"/>
            <w:vAlign w:val="center"/>
          </w:tcPr>
          <w:p w14:paraId="0E9AC4A6" w14:textId="7EFCD6DA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No. De capacitaciones realizadas / No. De capacitaciones programadas</w:t>
            </w:r>
          </w:p>
        </w:tc>
        <w:tc>
          <w:tcPr>
            <w:tcW w:w="2126" w:type="dxa"/>
            <w:vAlign w:val="center"/>
          </w:tcPr>
          <w:p w14:paraId="6276D710" w14:textId="44CB6979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  <w:hideMark/>
          </w:tcPr>
          <w:p w14:paraId="04257AF3" w14:textId="77777777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45CE8884" w14:textId="77777777" w:rsidTr="007B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40DFF9A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vMerge/>
          </w:tcPr>
          <w:p w14:paraId="281377D6" w14:textId="77777777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528" w:type="dxa"/>
            <w:vAlign w:val="center"/>
          </w:tcPr>
          <w:p w14:paraId="0DE90BC3" w14:textId="7F7615E7" w:rsidR="00E86CB4" w:rsidRPr="007B2523" w:rsidRDefault="00E86CB4" w:rsidP="00E86C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Sensibilizar y capacitar sobre Ley de Transparencia y Acceso a la Información Pública en 1</w:t>
            </w:r>
            <w:r>
              <w:rPr>
                <w:rFonts w:cs="Arial"/>
                <w:sz w:val="20"/>
                <w:szCs w:val="20"/>
                <w:lang w:val="es-CO" w:eastAsia="es-CO"/>
              </w:rPr>
              <w:t>2</w:t>
            </w:r>
            <w:r w:rsidRPr="007B2523">
              <w:rPr>
                <w:rFonts w:cs="Arial"/>
                <w:sz w:val="20"/>
                <w:szCs w:val="20"/>
                <w:lang w:val="es-CO" w:eastAsia="es-CO"/>
              </w:rPr>
              <w:t xml:space="preserve"> municipios del departamento de Risaralda</w:t>
            </w:r>
          </w:p>
        </w:tc>
        <w:tc>
          <w:tcPr>
            <w:tcW w:w="2410" w:type="dxa"/>
            <w:vAlign w:val="center"/>
          </w:tcPr>
          <w:p w14:paraId="4074E21A" w14:textId="70332977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Capacitar a 10 municipios del departamento</w:t>
            </w:r>
          </w:p>
        </w:tc>
        <w:tc>
          <w:tcPr>
            <w:tcW w:w="2551" w:type="dxa"/>
            <w:vAlign w:val="center"/>
          </w:tcPr>
          <w:p w14:paraId="5F12C401" w14:textId="75CA9F75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No. De capacitaciones realizadas / No. De capacitaciones programadas</w:t>
            </w:r>
          </w:p>
        </w:tc>
        <w:tc>
          <w:tcPr>
            <w:tcW w:w="2126" w:type="dxa"/>
            <w:vAlign w:val="center"/>
          </w:tcPr>
          <w:p w14:paraId="6DF63BEB" w14:textId="795434A0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</w:tcPr>
          <w:p w14:paraId="1A65933F" w14:textId="7E3AACF4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0A9DC982" w14:textId="77777777" w:rsidTr="007B2523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  <w:hideMark/>
          </w:tcPr>
          <w:p w14:paraId="389CD7FB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74168A3A" w14:textId="77777777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Elaboración los Instrumentos de Gestión de la Información</w:t>
            </w:r>
          </w:p>
        </w:tc>
        <w:tc>
          <w:tcPr>
            <w:tcW w:w="5528" w:type="dxa"/>
            <w:vAlign w:val="center"/>
            <w:hideMark/>
          </w:tcPr>
          <w:p w14:paraId="0CF1F6D3" w14:textId="77BA965F" w:rsidR="00E86CB4" w:rsidRPr="007B2523" w:rsidRDefault="00E86CB4" w:rsidP="00E86C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Registro de Activos de información publicado y actualizado de manera</w:t>
            </w:r>
          </w:p>
          <w:p w14:paraId="1FC1CF4E" w14:textId="3996BEAA" w:rsidR="00E86CB4" w:rsidRPr="007B2523" w:rsidRDefault="00E86CB4" w:rsidP="00E86C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  <w:tc>
          <w:tcPr>
            <w:tcW w:w="2410" w:type="dxa"/>
            <w:vAlign w:val="center"/>
            <w:hideMark/>
          </w:tcPr>
          <w:p w14:paraId="693A9D1A" w14:textId="37F45E9A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Documentos actualizados en la página web</w:t>
            </w:r>
          </w:p>
        </w:tc>
        <w:tc>
          <w:tcPr>
            <w:tcW w:w="2551" w:type="dxa"/>
            <w:vAlign w:val="center"/>
            <w:hideMark/>
          </w:tcPr>
          <w:p w14:paraId="08A9F060" w14:textId="2572FEF9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Documentos actualizados</w:t>
            </w:r>
          </w:p>
        </w:tc>
        <w:tc>
          <w:tcPr>
            <w:tcW w:w="2126" w:type="dxa"/>
            <w:vAlign w:val="center"/>
            <w:hideMark/>
          </w:tcPr>
          <w:p w14:paraId="7A774500" w14:textId="0E8BE622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Archivo Departamental</w:t>
            </w:r>
          </w:p>
        </w:tc>
        <w:tc>
          <w:tcPr>
            <w:tcW w:w="2127" w:type="dxa"/>
            <w:vAlign w:val="center"/>
            <w:hideMark/>
          </w:tcPr>
          <w:p w14:paraId="4C9EFEB2" w14:textId="77777777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292A51A4" w14:textId="77777777" w:rsidTr="007B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hideMark/>
          </w:tcPr>
          <w:p w14:paraId="624847B5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vMerge/>
            <w:hideMark/>
          </w:tcPr>
          <w:p w14:paraId="09F3CF89" w14:textId="77777777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528" w:type="dxa"/>
            <w:vAlign w:val="center"/>
            <w:hideMark/>
          </w:tcPr>
          <w:p w14:paraId="696D7A02" w14:textId="3F986A62" w:rsidR="00E86CB4" w:rsidRPr="007B2523" w:rsidRDefault="00E86CB4" w:rsidP="00E86C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Índice de Información Clasificada y Reservada publicada y actualizada de manera permanente</w:t>
            </w:r>
          </w:p>
        </w:tc>
        <w:tc>
          <w:tcPr>
            <w:tcW w:w="2410" w:type="dxa"/>
            <w:vAlign w:val="center"/>
            <w:hideMark/>
          </w:tcPr>
          <w:p w14:paraId="27EE8442" w14:textId="177E276A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Documentos actualizados en la página web</w:t>
            </w:r>
          </w:p>
        </w:tc>
        <w:tc>
          <w:tcPr>
            <w:tcW w:w="2551" w:type="dxa"/>
            <w:vAlign w:val="center"/>
            <w:hideMark/>
          </w:tcPr>
          <w:p w14:paraId="0454902D" w14:textId="5F59A2ED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Documentos actualizados</w:t>
            </w:r>
          </w:p>
        </w:tc>
        <w:tc>
          <w:tcPr>
            <w:tcW w:w="2126" w:type="dxa"/>
            <w:vAlign w:val="center"/>
            <w:hideMark/>
          </w:tcPr>
          <w:p w14:paraId="3B2BCAAA" w14:textId="13B2AB08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Archivo Departamental</w:t>
            </w:r>
          </w:p>
        </w:tc>
        <w:tc>
          <w:tcPr>
            <w:tcW w:w="2127" w:type="dxa"/>
            <w:vAlign w:val="center"/>
            <w:hideMark/>
          </w:tcPr>
          <w:p w14:paraId="1A0ABE11" w14:textId="75E9FA37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29D08150" w14:textId="77777777" w:rsidTr="007B252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hideMark/>
          </w:tcPr>
          <w:p w14:paraId="578AD4A6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vMerge/>
            <w:hideMark/>
          </w:tcPr>
          <w:p w14:paraId="040CB681" w14:textId="77777777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528" w:type="dxa"/>
            <w:vAlign w:val="center"/>
            <w:hideMark/>
          </w:tcPr>
          <w:p w14:paraId="76C2304D" w14:textId="6FAC9B6D" w:rsidR="00E86CB4" w:rsidRPr="007B2523" w:rsidRDefault="00E86CB4" w:rsidP="00E86C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Esquema de Publicación de Información publicado y actualizado de manera permanente</w:t>
            </w:r>
          </w:p>
        </w:tc>
        <w:tc>
          <w:tcPr>
            <w:tcW w:w="2410" w:type="dxa"/>
            <w:vAlign w:val="center"/>
            <w:hideMark/>
          </w:tcPr>
          <w:p w14:paraId="12C3F814" w14:textId="0F1BB89B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Documento actualizado en la página web</w:t>
            </w:r>
          </w:p>
        </w:tc>
        <w:tc>
          <w:tcPr>
            <w:tcW w:w="2551" w:type="dxa"/>
            <w:vAlign w:val="center"/>
            <w:hideMark/>
          </w:tcPr>
          <w:p w14:paraId="0310E5B8" w14:textId="3CA59E0A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Documento actualizado</w:t>
            </w:r>
          </w:p>
        </w:tc>
        <w:tc>
          <w:tcPr>
            <w:tcW w:w="2126" w:type="dxa"/>
            <w:vAlign w:val="center"/>
            <w:hideMark/>
          </w:tcPr>
          <w:p w14:paraId="3A497E23" w14:textId="62CB993E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  <w:hideMark/>
          </w:tcPr>
          <w:p w14:paraId="3078EAB2" w14:textId="483EE910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6C27A1FF" w14:textId="77777777" w:rsidTr="007B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FE42A32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vMerge/>
          </w:tcPr>
          <w:p w14:paraId="6F33AC22" w14:textId="77777777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528" w:type="dxa"/>
            <w:vAlign w:val="center"/>
          </w:tcPr>
          <w:p w14:paraId="2C5F8AD1" w14:textId="5EB6AED4" w:rsidR="00E86CB4" w:rsidRPr="007B2523" w:rsidRDefault="00E86CB4" w:rsidP="00E86C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Elaborar la política interna de uso, acceso, publicación, requerimientos y tiempos establecidos para la publicación de información en los portales web de la Gobernación de Risaralda</w:t>
            </w:r>
          </w:p>
        </w:tc>
        <w:tc>
          <w:tcPr>
            <w:tcW w:w="2410" w:type="dxa"/>
            <w:vAlign w:val="center"/>
          </w:tcPr>
          <w:p w14:paraId="685D2E25" w14:textId="4169A9B4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Política interna elaborada y socializada al interior de la entidad</w:t>
            </w:r>
          </w:p>
        </w:tc>
        <w:tc>
          <w:tcPr>
            <w:tcW w:w="2551" w:type="dxa"/>
            <w:vAlign w:val="center"/>
          </w:tcPr>
          <w:p w14:paraId="59C02073" w14:textId="2187609B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Política elaborada y socializada</w:t>
            </w:r>
          </w:p>
        </w:tc>
        <w:tc>
          <w:tcPr>
            <w:tcW w:w="2126" w:type="dxa"/>
            <w:vAlign w:val="center"/>
          </w:tcPr>
          <w:p w14:paraId="3AA9C1E8" w14:textId="0F8A9F99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</w:tcPr>
          <w:p w14:paraId="1D80AADD" w14:textId="54197B6F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1E6048F7" w14:textId="77777777" w:rsidTr="007B252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EFD9AF3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14:paraId="222E41A8" w14:textId="77777777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Criterio Diferencial de Accesibilidad</w:t>
            </w:r>
          </w:p>
        </w:tc>
        <w:tc>
          <w:tcPr>
            <w:tcW w:w="5528" w:type="dxa"/>
            <w:vAlign w:val="center"/>
            <w:hideMark/>
          </w:tcPr>
          <w:p w14:paraId="63999AA7" w14:textId="0DA898B1" w:rsidR="00E86CB4" w:rsidRPr="007B2523" w:rsidRDefault="00E86CB4" w:rsidP="00E86C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Promocionar el uso de la sede electrónica de manera interna y externa</w:t>
            </w:r>
          </w:p>
        </w:tc>
        <w:tc>
          <w:tcPr>
            <w:tcW w:w="2410" w:type="dxa"/>
            <w:vAlign w:val="center"/>
            <w:hideMark/>
          </w:tcPr>
          <w:p w14:paraId="16CEE398" w14:textId="6ED44358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Aumentar las visitas a la sede electrónica</w:t>
            </w:r>
          </w:p>
        </w:tc>
        <w:tc>
          <w:tcPr>
            <w:tcW w:w="2551" w:type="dxa"/>
            <w:vAlign w:val="center"/>
            <w:hideMark/>
          </w:tcPr>
          <w:p w14:paraId="19FDF96A" w14:textId="18DB0F5D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Número de visitas en la sede electrónica</w:t>
            </w:r>
          </w:p>
        </w:tc>
        <w:tc>
          <w:tcPr>
            <w:tcW w:w="2126" w:type="dxa"/>
            <w:vAlign w:val="center"/>
            <w:hideMark/>
          </w:tcPr>
          <w:p w14:paraId="3F561E04" w14:textId="38ACC312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  <w:hideMark/>
          </w:tcPr>
          <w:p w14:paraId="65CA565E" w14:textId="2BE6626B" w:rsidR="00E86CB4" w:rsidRPr="007B2523" w:rsidRDefault="00E86CB4" w:rsidP="00E86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E86CB4" w:rsidRPr="007B2523" w14:paraId="5A5392A9" w14:textId="77777777" w:rsidTr="007B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EDBE606" w14:textId="77777777" w:rsidR="00E86CB4" w:rsidRPr="007B2523" w:rsidRDefault="00E86CB4" w:rsidP="00E86CB4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Cs w:val="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05145A29" w14:textId="77777777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Monitoreo del Acceso a la Información Pública</w:t>
            </w:r>
          </w:p>
        </w:tc>
        <w:tc>
          <w:tcPr>
            <w:tcW w:w="5528" w:type="dxa"/>
            <w:vAlign w:val="center"/>
            <w:hideMark/>
          </w:tcPr>
          <w:p w14:paraId="78D3929C" w14:textId="17C329B0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Realizar seguimiento a la Ley de Transparencia y Acceso a la Información  Pública por medio del autodiagnóstico dispuesto por la Procuraduría General de la Nación.</w:t>
            </w:r>
          </w:p>
        </w:tc>
        <w:tc>
          <w:tcPr>
            <w:tcW w:w="2410" w:type="dxa"/>
            <w:vAlign w:val="center"/>
            <w:hideMark/>
          </w:tcPr>
          <w:p w14:paraId="67AC61F5" w14:textId="1BCE7318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Realizar seguimientos trimestrales</w:t>
            </w:r>
          </w:p>
        </w:tc>
        <w:tc>
          <w:tcPr>
            <w:tcW w:w="2551" w:type="dxa"/>
            <w:vAlign w:val="center"/>
            <w:hideMark/>
          </w:tcPr>
          <w:p w14:paraId="5B36D46F" w14:textId="6921AD01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No. De seguimientos realizados / No. De seguimientos programados</w:t>
            </w:r>
          </w:p>
        </w:tc>
        <w:tc>
          <w:tcPr>
            <w:tcW w:w="2126" w:type="dxa"/>
            <w:vAlign w:val="center"/>
            <w:hideMark/>
          </w:tcPr>
          <w:p w14:paraId="61809DC2" w14:textId="5CB47AFC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Secretaría TIC</w:t>
            </w:r>
          </w:p>
        </w:tc>
        <w:tc>
          <w:tcPr>
            <w:tcW w:w="2127" w:type="dxa"/>
            <w:vAlign w:val="center"/>
            <w:hideMark/>
          </w:tcPr>
          <w:p w14:paraId="11584F30" w14:textId="7B77E7ED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Junio 202</w:t>
            </w:r>
            <w:r w:rsidR="00916CB0">
              <w:rPr>
                <w:rFonts w:cs="Arial"/>
                <w:sz w:val="20"/>
                <w:szCs w:val="20"/>
                <w:lang w:val="es-CO" w:eastAsia="es-CO"/>
              </w:rPr>
              <w:t>2</w:t>
            </w:r>
          </w:p>
          <w:p w14:paraId="1E3109D9" w14:textId="7B64F84E" w:rsidR="00E86CB4" w:rsidRPr="007B2523" w:rsidRDefault="00E86CB4" w:rsidP="00E86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 w:eastAsia="es-CO"/>
              </w:rPr>
            </w:pPr>
            <w:r w:rsidRPr="007B2523">
              <w:rPr>
                <w:rFonts w:cs="Arial"/>
                <w:sz w:val="20"/>
                <w:szCs w:val="20"/>
                <w:lang w:val="es-CO" w:eastAsia="es-CO"/>
              </w:rPr>
              <w:t>Diciembre 202</w:t>
            </w:r>
            <w:r w:rsidR="00916CB0">
              <w:rPr>
                <w:rFonts w:cs="Arial"/>
                <w:sz w:val="20"/>
                <w:szCs w:val="20"/>
                <w:lang w:val="es-CO" w:eastAsia="es-CO"/>
              </w:rPr>
              <w:t>2</w:t>
            </w:r>
          </w:p>
        </w:tc>
      </w:tr>
    </w:tbl>
    <w:p w14:paraId="2D3F189C" w14:textId="77777777" w:rsidR="00E86CB4" w:rsidRDefault="00E86CB4" w:rsidP="00EC02E2">
      <w:pPr>
        <w:tabs>
          <w:tab w:val="left" w:pos="8160"/>
        </w:tabs>
        <w:rPr>
          <w:rFonts w:cs="Arial"/>
        </w:rPr>
      </w:pPr>
    </w:p>
    <w:p w14:paraId="75B375ED" w14:textId="57E851A9" w:rsidR="00C43157" w:rsidRPr="007B2523" w:rsidRDefault="00C43157" w:rsidP="007B2523">
      <w:pPr>
        <w:pStyle w:val="Ttulo2"/>
        <w:spacing w:before="0" w:after="0"/>
        <w:rPr>
          <w:rFonts w:ascii="Arial" w:hAnsi="Arial" w:cs="Arial"/>
          <w:color w:val="auto"/>
        </w:rPr>
      </w:pPr>
      <w:bookmarkStart w:id="12" w:name="_Toc93478284"/>
      <w:r w:rsidRPr="007B2523">
        <w:rPr>
          <w:rFonts w:ascii="Arial" w:hAnsi="Arial" w:cs="Arial"/>
          <w:color w:val="auto"/>
        </w:rPr>
        <w:t>SEXTO COMPONENTE: INICIATIVAS ADICIONALES</w:t>
      </w:r>
      <w:bookmarkEnd w:id="12"/>
    </w:p>
    <w:tbl>
      <w:tblPr>
        <w:tblStyle w:val="Tablaconcuadrcula4-nfasis1"/>
        <w:tblW w:w="18565" w:type="dxa"/>
        <w:tblLook w:val="04A0" w:firstRow="1" w:lastRow="0" w:firstColumn="1" w:lastColumn="0" w:noHBand="0" w:noVBand="1"/>
      </w:tblPr>
      <w:tblGrid>
        <w:gridCol w:w="421"/>
        <w:gridCol w:w="2731"/>
        <w:gridCol w:w="5299"/>
        <w:gridCol w:w="2809"/>
        <w:gridCol w:w="3096"/>
        <w:gridCol w:w="2311"/>
        <w:gridCol w:w="1898"/>
      </w:tblGrid>
      <w:tr w:rsidR="00C43157" w:rsidRPr="00CF7F1B" w14:paraId="2F42559A" w14:textId="77777777" w:rsidTr="00C4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A560171" w14:textId="77777777" w:rsidR="00C43157" w:rsidRPr="00CF7F1B" w:rsidRDefault="00C43157" w:rsidP="00C43157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773" w:type="dxa"/>
            <w:hideMark/>
          </w:tcPr>
          <w:p w14:paraId="10822AB0" w14:textId="77777777" w:rsidR="00C43157" w:rsidRPr="00CF7F1B" w:rsidRDefault="00C43157" w:rsidP="00C4315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Subcomponente</w:t>
            </w:r>
          </w:p>
        </w:tc>
        <w:tc>
          <w:tcPr>
            <w:tcW w:w="5475" w:type="dxa"/>
            <w:hideMark/>
          </w:tcPr>
          <w:p w14:paraId="6CAC6539" w14:textId="77777777" w:rsidR="00C43157" w:rsidRPr="00CF7F1B" w:rsidRDefault="00C43157" w:rsidP="00C4315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Actividad</w:t>
            </w:r>
          </w:p>
        </w:tc>
        <w:tc>
          <w:tcPr>
            <w:tcW w:w="2814" w:type="dxa"/>
            <w:hideMark/>
          </w:tcPr>
          <w:p w14:paraId="2CB419E5" w14:textId="77777777" w:rsidR="00C43157" w:rsidRPr="00CF7F1B" w:rsidRDefault="00C43157" w:rsidP="00C4315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Meta</w:t>
            </w:r>
          </w:p>
        </w:tc>
        <w:tc>
          <w:tcPr>
            <w:tcW w:w="2793" w:type="dxa"/>
            <w:hideMark/>
          </w:tcPr>
          <w:p w14:paraId="1452261C" w14:textId="77777777" w:rsidR="00C43157" w:rsidRPr="00CF7F1B" w:rsidRDefault="00C43157" w:rsidP="00C4315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Indicador (o registro)</w:t>
            </w:r>
          </w:p>
        </w:tc>
        <w:tc>
          <w:tcPr>
            <w:tcW w:w="2351" w:type="dxa"/>
            <w:hideMark/>
          </w:tcPr>
          <w:p w14:paraId="2E8CB154" w14:textId="77777777" w:rsidR="00C43157" w:rsidRPr="00CF7F1B" w:rsidRDefault="00C43157" w:rsidP="00C4315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Responsable</w:t>
            </w:r>
          </w:p>
        </w:tc>
        <w:tc>
          <w:tcPr>
            <w:tcW w:w="1938" w:type="dxa"/>
            <w:hideMark/>
          </w:tcPr>
          <w:p w14:paraId="667B9CFC" w14:textId="77777777" w:rsidR="00C43157" w:rsidRPr="00CF7F1B" w:rsidRDefault="00C43157" w:rsidP="00C4315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color w:val="auto"/>
                <w:szCs w:val="20"/>
                <w:lang w:val="es-CO" w:eastAsia="es-CO"/>
              </w:rPr>
              <w:t>Fecha</w:t>
            </w:r>
          </w:p>
        </w:tc>
      </w:tr>
      <w:tr w:rsidR="00C43157" w:rsidRPr="00CF7F1B" w14:paraId="1837C4BC" w14:textId="77777777" w:rsidTr="00C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EDAB78F" w14:textId="77777777" w:rsidR="00C43157" w:rsidRPr="00CF7F1B" w:rsidRDefault="00C43157" w:rsidP="00C45E3C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773" w:type="dxa"/>
            <w:vMerge w:val="restart"/>
            <w:vAlign w:val="center"/>
            <w:hideMark/>
          </w:tcPr>
          <w:p w14:paraId="47C0AEC8" w14:textId="75216374" w:rsidR="00C43157" w:rsidRPr="00CF7F1B" w:rsidRDefault="00C43157" w:rsidP="00C431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Fortalecimiento y capacitación</w:t>
            </w:r>
          </w:p>
        </w:tc>
        <w:tc>
          <w:tcPr>
            <w:tcW w:w="5475" w:type="dxa"/>
            <w:vAlign w:val="center"/>
            <w:hideMark/>
          </w:tcPr>
          <w:p w14:paraId="45FE1396" w14:textId="119C4E68" w:rsidR="00C43157" w:rsidRPr="00CF7F1B" w:rsidRDefault="00C43157" w:rsidP="007B25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Implementar un plan de capacitación/sensibilización de sobre el Código de Integridad actualizado, cultura de legalidad y ética, principios y valores institucionales para todos los funcionarios.</w:t>
            </w:r>
          </w:p>
        </w:tc>
        <w:tc>
          <w:tcPr>
            <w:tcW w:w="2814" w:type="dxa"/>
            <w:vAlign w:val="center"/>
            <w:hideMark/>
          </w:tcPr>
          <w:p w14:paraId="3F422EAB" w14:textId="7CF80374" w:rsidR="00C43157" w:rsidRPr="00CF7F1B" w:rsidRDefault="00C43157" w:rsidP="007B25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Elaboración e implementación del plan de capacitación/sensibilización.</w:t>
            </w:r>
          </w:p>
        </w:tc>
        <w:tc>
          <w:tcPr>
            <w:tcW w:w="2793" w:type="dxa"/>
            <w:vAlign w:val="center"/>
            <w:hideMark/>
          </w:tcPr>
          <w:p w14:paraId="1D723D39" w14:textId="77777777" w:rsidR="00C43157" w:rsidRPr="00CF7F1B" w:rsidRDefault="00C43157" w:rsidP="00C45E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Plan de capacitación elaborado.</w:t>
            </w:r>
          </w:p>
          <w:p w14:paraId="11C5C73B" w14:textId="77777777" w:rsidR="00C43157" w:rsidRPr="00CF7F1B" w:rsidRDefault="00C43157" w:rsidP="00C45E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</w:p>
          <w:p w14:paraId="69053368" w14:textId="6B78EB56" w:rsidR="00C43157" w:rsidRPr="00CF7F1B" w:rsidRDefault="00C43157" w:rsidP="00C45E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No. de capacitaciones/sensibilizaciones realizadas sobre el manual de integridad / No. de capacitaciones/sensibilizaciones programadas.</w:t>
            </w:r>
          </w:p>
        </w:tc>
        <w:tc>
          <w:tcPr>
            <w:tcW w:w="2351" w:type="dxa"/>
            <w:vAlign w:val="center"/>
            <w:hideMark/>
          </w:tcPr>
          <w:p w14:paraId="0791FC18" w14:textId="6D7A6950" w:rsidR="00C43157" w:rsidRPr="00CF7F1B" w:rsidRDefault="00C43157" w:rsidP="00C45E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Secretaría Administrativa</w:t>
            </w:r>
          </w:p>
        </w:tc>
        <w:tc>
          <w:tcPr>
            <w:tcW w:w="1938" w:type="dxa"/>
            <w:vAlign w:val="center"/>
            <w:hideMark/>
          </w:tcPr>
          <w:p w14:paraId="0680D9FF" w14:textId="346FAFB1" w:rsidR="00C43157" w:rsidRPr="00CF7F1B" w:rsidRDefault="00C43157" w:rsidP="00C45E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C43157" w:rsidRPr="00CF7F1B" w14:paraId="2CD46BA7" w14:textId="77777777" w:rsidTr="00C45E3C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E832382" w14:textId="77777777" w:rsidR="00C43157" w:rsidRPr="00CF7F1B" w:rsidRDefault="00C43157" w:rsidP="00C45E3C">
            <w:pPr>
              <w:spacing w:after="0" w:line="240" w:lineRule="auto"/>
              <w:jc w:val="center"/>
              <w:rPr>
                <w:rFonts w:cs="Arial"/>
                <w:bCs w:val="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bCs w:val="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773" w:type="dxa"/>
            <w:vMerge/>
            <w:hideMark/>
          </w:tcPr>
          <w:p w14:paraId="77F60971" w14:textId="485B643D" w:rsidR="00C43157" w:rsidRPr="00CF7F1B" w:rsidRDefault="00C43157" w:rsidP="00C431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75" w:type="dxa"/>
            <w:vAlign w:val="center"/>
            <w:hideMark/>
          </w:tcPr>
          <w:p w14:paraId="34D51E60" w14:textId="2FD667D7" w:rsidR="00C43157" w:rsidRPr="00CF7F1B" w:rsidRDefault="00C43157" w:rsidP="007B25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 xml:space="preserve">Realizar capacitación </w:t>
            </w:r>
            <w:r w:rsidR="00C45E3C"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denominada “Responsabilidad de los Servidores Públicos” (Código Disciplinario Único)</w:t>
            </w:r>
            <w:r w:rsidR="006E0E89"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 xml:space="preserve"> en la entidad y los municipios del Departamento</w:t>
            </w:r>
          </w:p>
        </w:tc>
        <w:tc>
          <w:tcPr>
            <w:tcW w:w="2814" w:type="dxa"/>
            <w:vAlign w:val="center"/>
            <w:hideMark/>
          </w:tcPr>
          <w:p w14:paraId="6EFB191F" w14:textId="70931DB1" w:rsidR="00C43157" w:rsidRPr="00CF7F1B" w:rsidRDefault="00C45E3C" w:rsidP="007B25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Capacitación realizada a funcionarios de planta</w:t>
            </w:r>
            <w:r w:rsidR="006E0E89"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 xml:space="preserve"> y municipios del Departamento</w:t>
            </w:r>
          </w:p>
        </w:tc>
        <w:tc>
          <w:tcPr>
            <w:tcW w:w="2793" w:type="dxa"/>
            <w:vAlign w:val="center"/>
            <w:hideMark/>
          </w:tcPr>
          <w:p w14:paraId="31FFA8B5" w14:textId="02A7D841" w:rsidR="00C43157" w:rsidRPr="00CF7F1B" w:rsidRDefault="00C45E3C" w:rsidP="00C45E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No. De capacitaciones realizadas / No. De capacitaciones programadas</w:t>
            </w:r>
          </w:p>
        </w:tc>
        <w:tc>
          <w:tcPr>
            <w:tcW w:w="2351" w:type="dxa"/>
            <w:vAlign w:val="center"/>
            <w:hideMark/>
          </w:tcPr>
          <w:p w14:paraId="37F7F7B4" w14:textId="4A6FDE82" w:rsidR="00C43157" w:rsidRPr="00CF7F1B" w:rsidRDefault="00C45E3C" w:rsidP="00C45E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Dirección de Control Disciplinario Interno</w:t>
            </w:r>
          </w:p>
        </w:tc>
        <w:tc>
          <w:tcPr>
            <w:tcW w:w="1938" w:type="dxa"/>
            <w:vAlign w:val="center"/>
            <w:hideMark/>
          </w:tcPr>
          <w:p w14:paraId="3EE686F6" w14:textId="4BAB5109" w:rsidR="00C43157" w:rsidRPr="00CF7F1B" w:rsidRDefault="00DC11E0" w:rsidP="00C45E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CF7F1B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Enero – Diciembre 202</w:t>
            </w:r>
            <w:r w:rsidR="00F770BC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</w:tr>
    </w:tbl>
    <w:p w14:paraId="7D495988" w14:textId="77777777" w:rsidR="00C43157" w:rsidRPr="00CF7F1B" w:rsidRDefault="00C43157" w:rsidP="00EC02E2">
      <w:pPr>
        <w:tabs>
          <w:tab w:val="left" w:pos="8160"/>
        </w:tabs>
        <w:rPr>
          <w:rFonts w:cs="Arial"/>
        </w:rPr>
      </w:pPr>
    </w:p>
    <w:sectPr w:rsidR="00C43157" w:rsidRPr="00CF7F1B" w:rsidSect="004B7A49">
      <w:headerReference w:type="default" r:id="rId10"/>
      <w:footerReference w:type="default" r:id="rId11"/>
      <w:pgSz w:w="20160" w:h="12240" w:orient="landscape" w:code="5"/>
      <w:pgMar w:top="2075" w:right="1134" w:bottom="1701" w:left="28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D346" w14:textId="77777777" w:rsidR="00534BC9" w:rsidRDefault="00534BC9">
      <w:r>
        <w:separator/>
      </w:r>
    </w:p>
  </w:endnote>
  <w:endnote w:type="continuationSeparator" w:id="0">
    <w:p w14:paraId="1B511FE2" w14:textId="77777777" w:rsidR="00534BC9" w:rsidRDefault="0053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6465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627686" w14:textId="212114D6" w:rsidR="00EE745F" w:rsidRPr="007D5267" w:rsidRDefault="00EE745F">
            <w:pPr>
              <w:pStyle w:val="Piedepgina"/>
              <w:jc w:val="center"/>
            </w:pPr>
            <w:r w:rsidRPr="007D5267">
              <w:rPr>
                <w:lang w:val="es-ES"/>
              </w:rPr>
              <w:t xml:space="preserve">Página </w:t>
            </w:r>
            <w:r w:rsidRPr="007D5267">
              <w:fldChar w:fldCharType="begin"/>
            </w:r>
            <w:r w:rsidRPr="007D5267">
              <w:instrText>PAGE</w:instrText>
            </w:r>
            <w:r w:rsidRPr="007D5267">
              <w:fldChar w:fldCharType="separate"/>
            </w:r>
            <w:r>
              <w:rPr>
                <w:noProof/>
              </w:rPr>
              <w:t>5</w:t>
            </w:r>
            <w:r w:rsidRPr="007D5267">
              <w:fldChar w:fldCharType="end"/>
            </w:r>
            <w:r w:rsidRPr="007D5267">
              <w:rPr>
                <w:lang w:val="es-ES"/>
              </w:rPr>
              <w:t xml:space="preserve"> de </w:t>
            </w:r>
            <w:r w:rsidRPr="007D5267">
              <w:fldChar w:fldCharType="begin"/>
            </w:r>
            <w:r w:rsidRPr="007D5267">
              <w:instrText>NUMPAGES</w:instrText>
            </w:r>
            <w:r w:rsidRPr="007D5267">
              <w:fldChar w:fldCharType="separate"/>
            </w:r>
            <w:r>
              <w:rPr>
                <w:noProof/>
              </w:rPr>
              <w:t>13</w:t>
            </w:r>
            <w:r w:rsidRPr="007D5267">
              <w:fldChar w:fldCharType="end"/>
            </w:r>
          </w:p>
        </w:sdtContent>
      </w:sdt>
    </w:sdtContent>
  </w:sdt>
  <w:p w14:paraId="31BD122E" w14:textId="77777777" w:rsidR="00EE745F" w:rsidRPr="00A13768" w:rsidRDefault="00EE745F" w:rsidP="00A13768">
    <w:pPr>
      <w:pStyle w:val="Piedepgina"/>
      <w:ind w:right="360"/>
      <w:rPr>
        <w:rStyle w:val="Nmerodepgi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656677"/>
      <w:docPartObj>
        <w:docPartGallery w:val="Page Numbers (Bottom of Page)"/>
        <w:docPartUnique/>
      </w:docPartObj>
    </w:sdtPr>
    <w:sdtContent>
      <w:sdt>
        <w:sdtPr>
          <w:id w:val="822471458"/>
          <w:docPartObj>
            <w:docPartGallery w:val="Page Numbers (Top of Page)"/>
            <w:docPartUnique/>
          </w:docPartObj>
        </w:sdtPr>
        <w:sdtContent>
          <w:p w14:paraId="78030DF2" w14:textId="781ECFE3" w:rsidR="00EE745F" w:rsidRPr="00E206A4" w:rsidRDefault="00EE745F">
            <w:pPr>
              <w:pStyle w:val="Piedepgina"/>
              <w:jc w:val="center"/>
            </w:pPr>
            <w:r w:rsidRPr="00E206A4">
              <w:rPr>
                <w:lang w:val="es-ES"/>
              </w:rPr>
              <w:t xml:space="preserve">Página </w:t>
            </w:r>
            <w:r w:rsidRPr="00E206A4">
              <w:rPr>
                <w:bCs/>
              </w:rPr>
              <w:fldChar w:fldCharType="begin"/>
            </w:r>
            <w:r w:rsidRPr="00E206A4">
              <w:rPr>
                <w:bCs/>
              </w:rPr>
              <w:instrText>PAGE</w:instrText>
            </w:r>
            <w:r w:rsidRPr="00E206A4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13</w:t>
            </w:r>
            <w:r w:rsidRPr="00E206A4">
              <w:rPr>
                <w:bCs/>
              </w:rPr>
              <w:fldChar w:fldCharType="end"/>
            </w:r>
            <w:r w:rsidRPr="00E206A4">
              <w:rPr>
                <w:lang w:val="es-ES"/>
              </w:rPr>
              <w:t xml:space="preserve"> de </w:t>
            </w:r>
            <w:r w:rsidRPr="00E206A4">
              <w:rPr>
                <w:bCs/>
              </w:rPr>
              <w:fldChar w:fldCharType="begin"/>
            </w:r>
            <w:r w:rsidRPr="00E206A4">
              <w:rPr>
                <w:bCs/>
              </w:rPr>
              <w:instrText>NUMPAGES</w:instrText>
            </w:r>
            <w:r w:rsidRPr="00E206A4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13</w:t>
            </w:r>
            <w:r w:rsidRPr="00E206A4">
              <w:rPr>
                <w:bCs/>
              </w:rPr>
              <w:fldChar w:fldCharType="end"/>
            </w:r>
          </w:p>
        </w:sdtContent>
      </w:sdt>
    </w:sdtContent>
  </w:sdt>
  <w:p w14:paraId="4D347D65" w14:textId="77777777" w:rsidR="00EE745F" w:rsidRDefault="00EE7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1FB7" w14:textId="77777777" w:rsidR="00534BC9" w:rsidRDefault="00534BC9">
      <w:r>
        <w:separator/>
      </w:r>
    </w:p>
  </w:footnote>
  <w:footnote w:type="continuationSeparator" w:id="0">
    <w:p w14:paraId="0ACCF94C" w14:textId="77777777" w:rsidR="00534BC9" w:rsidRDefault="0053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20"/>
      <w:gridCol w:w="5261"/>
    </w:tblGrid>
    <w:tr w:rsidR="00EE745F" w:rsidRPr="00CF7F1B" w14:paraId="70445901" w14:textId="77777777" w:rsidTr="00B753B0">
      <w:trPr>
        <w:trHeight w:val="1829"/>
      </w:trPr>
      <w:tc>
        <w:tcPr>
          <w:tcW w:w="4520" w:type="dxa"/>
          <w:vAlign w:val="center"/>
        </w:tcPr>
        <w:p w14:paraId="685289B0" w14:textId="1ECEEC39" w:rsidR="00EE745F" w:rsidRPr="00CF7F1B" w:rsidRDefault="00EE745F" w:rsidP="00F05272">
          <w:pPr>
            <w:jc w:val="center"/>
            <w:rPr>
              <w:rFonts w:cs="Arial"/>
              <w:sz w:val="20"/>
              <w:szCs w:val="20"/>
            </w:rPr>
          </w:pPr>
          <w:r w:rsidRPr="00CF7F1B">
            <w:rPr>
              <w:rFonts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87936" behindDoc="0" locked="0" layoutInCell="1" allowOverlap="1" wp14:anchorId="4E4BB28B" wp14:editId="1E3C815A">
                <wp:simplePos x="0" y="0"/>
                <wp:positionH relativeFrom="column">
                  <wp:posOffset>826135</wp:posOffset>
                </wp:positionH>
                <wp:positionV relativeFrom="paragraph">
                  <wp:posOffset>61595</wp:posOffset>
                </wp:positionV>
                <wp:extent cx="1123950" cy="11239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66_escu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1" w:type="dxa"/>
          <w:vAlign w:val="center"/>
        </w:tcPr>
        <w:p w14:paraId="41791D7F" w14:textId="77777777" w:rsidR="00EE745F" w:rsidRPr="00CF7F1B" w:rsidRDefault="00EE745F" w:rsidP="00F05272">
          <w:pPr>
            <w:pStyle w:val="Encabezado"/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CF7F1B">
            <w:rPr>
              <w:rFonts w:cs="Arial"/>
              <w:b/>
              <w:sz w:val="20"/>
              <w:szCs w:val="20"/>
            </w:rPr>
            <w:t>DEPARTAMENTO DE RISARALDA</w:t>
          </w:r>
        </w:p>
        <w:p w14:paraId="282C194B" w14:textId="39F907F1" w:rsidR="00EE745F" w:rsidRPr="00CF7F1B" w:rsidRDefault="00EE745F" w:rsidP="00F05272">
          <w:pPr>
            <w:pStyle w:val="Encabezado"/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CF7F1B">
            <w:rPr>
              <w:rFonts w:cs="Arial"/>
              <w:b/>
              <w:sz w:val="20"/>
              <w:szCs w:val="20"/>
            </w:rPr>
            <w:t>Secretaría de Planeación</w:t>
          </w:r>
        </w:p>
        <w:p w14:paraId="667BB858" w14:textId="77777777" w:rsidR="00EE745F" w:rsidRPr="00CF7F1B" w:rsidRDefault="00EE745F" w:rsidP="00F05272">
          <w:pPr>
            <w:pStyle w:val="Encabezado"/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</w:p>
        <w:p w14:paraId="44974D73" w14:textId="43376F97" w:rsidR="00EE745F" w:rsidRPr="00CF7F1B" w:rsidRDefault="00EE745F" w:rsidP="00F05272">
          <w:pPr>
            <w:pStyle w:val="Encabezado"/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CF7F1B">
            <w:rPr>
              <w:rFonts w:cs="Arial"/>
              <w:b/>
              <w:sz w:val="20"/>
              <w:szCs w:val="20"/>
            </w:rPr>
            <w:t>SISTEMA DE PLANEACIÓN</w:t>
          </w:r>
        </w:p>
        <w:p w14:paraId="62F33280" w14:textId="7ADB02C8" w:rsidR="00EE745F" w:rsidRPr="00CF7F1B" w:rsidRDefault="00EE745F" w:rsidP="00F05272">
          <w:pPr>
            <w:pStyle w:val="Encabezado"/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CF7F1B">
            <w:rPr>
              <w:rFonts w:cs="Arial"/>
              <w:b/>
              <w:sz w:val="20"/>
              <w:szCs w:val="20"/>
            </w:rPr>
            <w:t>GESTIÓN DE POLÍTICAS PÚBLICAS</w:t>
          </w:r>
        </w:p>
        <w:p w14:paraId="17A9A8E3" w14:textId="77777777" w:rsidR="00EE745F" w:rsidRPr="00CF7F1B" w:rsidRDefault="00EE745F" w:rsidP="00F05272">
          <w:pPr>
            <w:pStyle w:val="Encabezado"/>
            <w:spacing w:before="20" w:line="240" w:lineRule="auto"/>
            <w:jc w:val="center"/>
            <w:rPr>
              <w:rFonts w:cs="Arial"/>
              <w:b/>
              <w:sz w:val="20"/>
              <w:szCs w:val="20"/>
            </w:rPr>
          </w:pPr>
        </w:p>
        <w:p w14:paraId="7B831EDF" w14:textId="33AAFD2E" w:rsidR="00EE745F" w:rsidRPr="00CF7F1B" w:rsidRDefault="00EE745F" w:rsidP="00CC78E5">
          <w:pPr>
            <w:pStyle w:val="Encabezado"/>
            <w:spacing w:before="20" w:after="0" w:line="240" w:lineRule="auto"/>
            <w:jc w:val="center"/>
            <w:rPr>
              <w:rFonts w:cs="Arial"/>
              <w:sz w:val="20"/>
              <w:szCs w:val="20"/>
            </w:rPr>
          </w:pPr>
          <w:r w:rsidRPr="00CF7F1B">
            <w:rPr>
              <w:rFonts w:cs="Arial"/>
              <w:b/>
              <w:sz w:val="20"/>
              <w:szCs w:val="20"/>
            </w:rPr>
            <w:t>PLAN ANTICORRUPCIÓN Y DE ATENCIÓN AL CIUDADANO</w:t>
          </w:r>
        </w:p>
      </w:tc>
    </w:tr>
    <w:tr w:rsidR="00EE745F" w:rsidRPr="00CF7F1B" w14:paraId="3E035F16" w14:textId="77777777" w:rsidTr="00B753B0">
      <w:trPr>
        <w:trHeight w:val="70"/>
      </w:trPr>
      <w:tc>
        <w:tcPr>
          <w:tcW w:w="4520" w:type="dxa"/>
          <w:vAlign w:val="center"/>
        </w:tcPr>
        <w:p w14:paraId="5AADF32B" w14:textId="67800F8F" w:rsidR="00EE745F" w:rsidRPr="00CF7F1B" w:rsidRDefault="00EE745F" w:rsidP="00CC78E5">
          <w:pPr>
            <w:spacing w:after="0"/>
            <w:jc w:val="left"/>
            <w:rPr>
              <w:rFonts w:cs="Arial"/>
              <w:noProof/>
              <w:sz w:val="20"/>
              <w:szCs w:val="20"/>
              <w:lang w:val="es-CO" w:eastAsia="es-CO"/>
            </w:rPr>
          </w:pPr>
          <w:r>
            <w:rPr>
              <w:rFonts w:cs="Arial"/>
              <w:noProof/>
              <w:sz w:val="20"/>
              <w:szCs w:val="20"/>
              <w:lang w:val="es-CO" w:eastAsia="es-CO"/>
            </w:rPr>
            <w:t xml:space="preserve">Versión: </w:t>
          </w:r>
          <w:r w:rsidR="00CB0FEC">
            <w:rPr>
              <w:rFonts w:cs="Arial"/>
              <w:noProof/>
              <w:sz w:val="20"/>
              <w:szCs w:val="20"/>
              <w:lang w:val="es-CO" w:eastAsia="es-CO"/>
            </w:rPr>
            <w:t>8</w:t>
          </w:r>
        </w:p>
      </w:tc>
      <w:tc>
        <w:tcPr>
          <w:tcW w:w="5261" w:type="dxa"/>
          <w:vAlign w:val="center"/>
        </w:tcPr>
        <w:p w14:paraId="5E56ABA2" w14:textId="0D13F072" w:rsidR="00EE745F" w:rsidRPr="00CF7F1B" w:rsidRDefault="00EE745F" w:rsidP="00671504">
          <w:pPr>
            <w:pStyle w:val="Encabezado"/>
            <w:spacing w:after="0" w:line="240" w:lineRule="auto"/>
            <w:jc w:val="left"/>
            <w:rPr>
              <w:rFonts w:cs="Arial"/>
              <w:sz w:val="20"/>
              <w:szCs w:val="20"/>
            </w:rPr>
          </w:pPr>
          <w:r w:rsidRPr="00CF7F1B">
            <w:rPr>
              <w:rFonts w:cs="Arial"/>
              <w:sz w:val="20"/>
              <w:szCs w:val="20"/>
            </w:rPr>
            <w:t xml:space="preserve">Vigencia: </w:t>
          </w:r>
          <w:r w:rsidR="00CB0FEC">
            <w:rPr>
              <w:rFonts w:cs="Arial"/>
              <w:sz w:val="20"/>
              <w:szCs w:val="20"/>
            </w:rPr>
            <w:t>07-2022</w:t>
          </w:r>
        </w:p>
      </w:tc>
    </w:tr>
  </w:tbl>
  <w:p w14:paraId="191A3DB8" w14:textId="7D7109AD" w:rsidR="00EE745F" w:rsidRPr="00B10D5D" w:rsidRDefault="00EE745F" w:rsidP="00C5381A">
    <w:pPr>
      <w:pStyle w:val="Encabezado"/>
      <w:tabs>
        <w:tab w:val="clear" w:pos="4252"/>
        <w:tab w:val="clear" w:pos="8504"/>
        <w:tab w:val="center" w:pos="4419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73"/>
      <w:gridCol w:w="6662"/>
    </w:tblGrid>
    <w:tr w:rsidR="00EE745F" w:rsidRPr="007D5267" w14:paraId="5760EB2D" w14:textId="77777777" w:rsidTr="00A5221A">
      <w:trPr>
        <w:trHeight w:val="1829"/>
        <w:jc w:val="center"/>
      </w:trPr>
      <w:tc>
        <w:tcPr>
          <w:tcW w:w="4673" w:type="dxa"/>
          <w:vAlign w:val="center"/>
        </w:tcPr>
        <w:p w14:paraId="631E04CB" w14:textId="1E1D789D" w:rsidR="00EE745F" w:rsidRPr="007D5267" w:rsidRDefault="00EE745F" w:rsidP="00F20994">
          <w:pPr>
            <w:jc w:val="center"/>
            <w:rPr>
              <w:rFonts w:cs="Arial"/>
              <w:sz w:val="22"/>
              <w:szCs w:val="20"/>
            </w:rPr>
          </w:pPr>
          <w:r w:rsidRPr="007D5267">
            <w:rPr>
              <w:rFonts w:cs="Arial"/>
              <w:noProof/>
              <w:sz w:val="22"/>
              <w:szCs w:val="20"/>
              <w:lang w:val="es-CO" w:eastAsia="es-CO"/>
            </w:rPr>
            <w:drawing>
              <wp:anchor distT="0" distB="0" distL="114300" distR="114300" simplePos="0" relativeHeight="251688960" behindDoc="0" locked="0" layoutInCell="1" allowOverlap="1" wp14:anchorId="1133241B" wp14:editId="40E18A2B">
                <wp:simplePos x="0" y="0"/>
                <wp:positionH relativeFrom="column">
                  <wp:posOffset>909320</wp:posOffset>
                </wp:positionH>
                <wp:positionV relativeFrom="paragraph">
                  <wp:posOffset>4445</wp:posOffset>
                </wp:positionV>
                <wp:extent cx="962025" cy="1193165"/>
                <wp:effectExtent l="0" t="0" r="9525" b="698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RECORT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789" r="28524"/>
                        <a:stretch/>
                      </pic:blipFill>
                      <pic:spPr bwMode="auto">
                        <a:xfrm>
                          <a:off x="0" y="0"/>
                          <a:ext cx="962025" cy="1193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14:paraId="11AAC9B3" w14:textId="77777777" w:rsidR="00EE745F" w:rsidRPr="007D5267" w:rsidRDefault="00EE745F" w:rsidP="00F20994">
          <w:pPr>
            <w:pStyle w:val="Encabezado"/>
            <w:spacing w:after="0" w:line="240" w:lineRule="auto"/>
            <w:jc w:val="center"/>
            <w:rPr>
              <w:rFonts w:cs="Arial"/>
              <w:b/>
              <w:sz w:val="22"/>
              <w:szCs w:val="20"/>
            </w:rPr>
          </w:pPr>
          <w:r w:rsidRPr="007D5267">
            <w:rPr>
              <w:rFonts w:cs="Arial"/>
              <w:b/>
              <w:sz w:val="22"/>
              <w:szCs w:val="20"/>
            </w:rPr>
            <w:t>DEPARTAMENTO DE RISARALDA</w:t>
          </w:r>
        </w:p>
        <w:p w14:paraId="6008855B" w14:textId="77777777" w:rsidR="00EE745F" w:rsidRPr="007D5267" w:rsidRDefault="00EE745F" w:rsidP="00F20994">
          <w:pPr>
            <w:pStyle w:val="Encabezado"/>
            <w:spacing w:after="0" w:line="240" w:lineRule="auto"/>
            <w:jc w:val="center"/>
            <w:rPr>
              <w:rFonts w:cs="Arial"/>
              <w:b/>
              <w:sz w:val="22"/>
              <w:szCs w:val="20"/>
            </w:rPr>
          </w:pPr>
          <w:r w:rsidRPr="007D5267">
            <w:rPr>
              <w:rFonts w:cs="Arial"/>
              <w:b/>
              <w:sz w:val="22"/>
              <w:szCs w:val="20"/>
            </w:rPr>
            <w:t>Secretaría de Planeación</w:t>
          </w:r>
        </w:p>
        <w:p w14:paraId="41F0F024" w14:textId="458BC550" w:rsidR="00EE745F" w:rsidRPr="007D5267" w:rsidRDefault="00EE745F" w:rsidP="00F20994">
          <w:pPr>
            <w:pStyle w:val="Encabezado"/>
            <w:spacing w:after="0" w:line="240" w:lineRule="auto"/>
            <w:jc w:val="center"/>
            <w:rPr>
              <w:rFonts w:cs="Arial"/>
              <w:b/>
              <w:sz w:val="22"/>
              <w:szCs w:val="20"/>
            </w:rPr>
          </w:pPr>
        </w:p>
        <w:p w14:paraId="53396720" w14:textId="77777777" w:rsidR="00EE745F" w:rsidRPr="007D5267" w:rsidRDefault="00EE745F" w:rsidP="00F20994">
          <w:pPr>
            <w:pStyle w:val="Encabezado"/>
            <w:spacing w:after="0" w:line="240" w:lineRule="auto"/>
            <w:jc w:val="center"/>
            <w:rPr>
              <w:rFonts w:cs="Arial"/>
              <w:b/>
              <w:sz w:val="22"/>
              <w:szCs w:val="20"/>
            </w:rPr>
          </w:pPr>
          <w:r w:rsidRPr="007D5267">
            <w:rPr>
              <w:rFonts w:cs="Arial"/>
              <w:b/>
              <w:sz w:val="22"/>
              <w:szCs w:val="20"/>
            </w:rPr>
            <w:t>SISTEMA DE PLANEACIÓN</w:t>
          </w:r>
        </w:p>
        <w:p w14:paraId="5C360C7E" w14:textId="77777777" w:rsidR="00EE745F" w:rsidRPr="007D5267" w:rsidRDefault="00EE745F" w:rsidP="00F20994">
          <w:pPr>
            <w:pStyle w:val="Encabezado"/>
            <w:spacing w:after="0" w:line="240" w:lineRule="auto"/>
            <w:jc w:val="center"/>
            <w:rPr>
              <w:rFonts w:cs="Arial"/>
              <w:b/>
              <w:sz w:val="22"/>
              <w:szCs w:val="20"/>
            </w:rPr>
          </w:pPr>
          <w:r w:rsidRPr="007D5267">
            <w:rPr>
              <w:rFonts w:cs="Arial"/>
              <w:b/>
              <w:sz w:val="22"/>
              <w:szCs w:val="20"/>
            </w:rPr>
            <w:t>GESTIÓN DE POLÍTICAS PÚBLICAS</w:t>
          </w:r>
        </w:p>
        <w:p w14:paraId="208A1DC2" w14:textId="77777777" w:rsidR="00EE745F" w:rsidRPr="007D5267" w:rsidRDefault="00EE745F" w:rsidP="00F20994">
          <w:pPr>
            <w:pStyle w:val="Encabezado"/>
            <w:spacing w:before="20" w:line="240" w:lineRule="auto"/>
            <w:jc w:val="center"/>
            <w:rPr>
              <w:rFonts w:cs="Arial"/>
              <w:b/>
              <w:sz w:val="22"/>
              <w:szCs w:val="20"/>
            </w:rPr>
          </w:pPr>
        </w:p>
        <w:p w14:paraId="6DA4691A" w14:textId="77777777" w:rsidR="00EE745F" w:rsidRPr="007D5267" w:rsidRDefault="00EE745F" w:rsidP="00F20994">
          <w:pPr>
            <w:pStyle w:val="Encabezado"/>
            <w:spacing w:before="20" w:after="0" w:line="240" w:lineRule="auto"/>
            <w:jc w:val="center"/>
            <w:rPr>
              <w:rFonts w:cs="Arial"/>
              <w:sz w:val="22"/>
              <w:szCs w:val="20"/>
            </w:rPr>
          </w:pPr>
          <w:r w:rsidRPr="007D5267">
            <w:rPr>
              <w:rFonts w:cs="Arial"/>
              <w:b/>
              <w:sz w:val="22"/>
              <w:szCs w:val="20"/>
            </w:rPr>
            <w:t>PLAN ANTICORRUPCIÓN Y DE ATENCIÓN AL CIUDADANO</w:t>
          </w:r>
        </w:p>
      </w:tc>
    </w:tr>
    <w:tr w:rsidR="00EE745F" w:rsidRPr="007D5267" w14:paraId="6F48F592" w14:textId="77777777" w:rsidTr="00A5221A">
      <w:trPr>
        <w:trHeight w:val="70"/>
        <w:jc w:val="center"/>
      </w:trPr>
      <w:tc>
        <w:tcPr>
          <w:tcW w:w="4673" w:type="dxa"/>
          <w:vAlign w:val="center"/>
        </w:tcPr>
        <w:p w14:paraId="3C2B0A5E" w14:textId="0BA84E15" w:rsidR="00EE745F" w:rsidRPr="007D5267" w:rsidRDefault="00EE745F" w:rsidP="00F20994">
          <w:pPr>
            <w:spacing w:after="0"/>
            <w:jc w:val="left"/>
            <w:rPr>
              <w:rFonts w:cs="Arial"/>
              <w:noProof/>
              <w:sz w:val="22"/>
              <w:szCs w:val="20"/>
              <w:lang w:val="es-CO" w:eastAsia="es-CO"/>
            </w:rPr>
          </w:pPr>
          <w:r w:rsidRPr="007D5267">
            <w:rPr>
              <w:rFonts w:cs="Arial"/>
              <w:noProof/>
              <w:sz w:val="22"/>
              <w:szCs w:val="20"/>
              <w:lang w:val="es-CO" w:eastAsia="es-CO"/>
            </w:rPr>
            <w:t xml:space="preserve">Versión: </w:t>
          </w:r>
          <w:r w:rsidR="00CB0FEC">
            <w:rPr>
              <w:rFonts w:cs="Arial"/>
              <w:noProof/>
              <w:sz w:val="22"/>
              <w:szCs w:val="20"/>
              <w:lang w:val="es-CO" w:eastAsia="es-CO"/>
            </w:rPr>
            <w:t>8</w:t>
          </w:r>
        </w:p>
      </w:tc>
      <w:tc>
        <w:tcPr>
          <w:tcW w:w="6662" w:type="dxa"/>
          <w:vAlign w:val="center"/>
        </w:tcPr>
        <w:p w14:paraId="5A399D00" w14:textId="5BD8E2DB" w:rsidR="00EE745F" w:rsidRPr="007D5267" w:rsidRDefault="00EE745F" w:rsidP="00E80441">
          <w:pPr>
            <w:pStyle w:val="Encabezado"/>
            <w:spacing w:after="0" w:line="240" w:lineRule="auto"/>
            <w:jc w:val="left"/>
            <w:rPr>
              <w:rFonts w:cs="Arial"/>
              <w:sz w:val="22"/>
              <w:szCs w:val="20"/>
            </w:rPr>
          </w:pPr>
          <w:r w:rsidRPr="007D5267">
            <w:rPr>
              <w:rFonts w:cs="Arial"/>
              <w:sz w:val="22"/>
              <w:szCs w:val="20"/>
            </w:rPr>
            <w:t xml:space="preserve">Vigencia: </w:t>
          </w:r>
          <w:r w:rsidR="00CB0FEC">
            <w:rPr>
              <w:rFonts w:cs="Arial"/>
              <w:sz w:val="22"/>
              <w:szCs w:val="20"/>
            </w:rPr>
            <w:t>07-2022</w:t>
          </w:r>
        </w:p>
      </w:tc>
    </w:tr>
  </w:tbl>
  <w:p w14:paraId="704DA5C1" w14:textId="720E8460" w:rsidR="00EE745F" w:rsidRPr="001A7992" w:rsidRDefault="00EE745F" w:rsidP="00C5381A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442"/>
    <w:multiLevelType w:val="multilevel"/>
    <w:tmpl w:val="3ECC6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800D3B"/>
    <w:multiLevelType w:val="hybridMultilevel"/>
    <w:tmpl w:val="97204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F28"/>
    <w:multiLevelType w:val="hybridMultilevel"/>
    <w:tmpl w:val="66F41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326"/>
    <w:multiLevelType w:val="hybridMultilevel"/>
    <w:tmpl w:val="1A78CB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EAB"/>
    <w:multiLevelType w:val="hybridMultilevel"/>
    <w:tmpl w:val="CD525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26D"/>
    <w:multiLevelType w:val="hybridMultilevel"/>
    <w:tmpl w:val="88FEE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147"/>
    <w:multiLevelType w:val="hybridMultilevel"/>
    <w:tmpl w:val="3E78CCD0"/>
    <w:lvl w:ilvl="0" w:tplc="9EAEF3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2A8"/>
    <w:multiLevelType w:val="hybridMultilevel"/>
    <w:tmpl w:val="13DC2D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6C0F"/>
    <w:multiLevelType w:val="hybridMultilevel"/>
    <w:tmpl w:val="78AA9C06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572B87"/>
    <w:multiLevelType w:val="hybridMultilevel"/>
    <w:tmpl w:val="3D4CE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7546"/>
    <w:multiLevelType w:val="hybridMultilevel"/>
    <w:tmpl w:val="B0A2CCD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30BC"/>
    <w:multiLevelType w:val="hybridMultilevel"/>
    <w:tmpl w:val="D18A3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279"/>
    <w:multiLevelType w:val="hybridMultilevel"/>
    <w:tmpl w:val="A3101E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100B"/>
    <w:multiLevelType w:val="multilevel"/>
    <w:tmpl w:val="CF209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1E42B82"/>
    <w:multiLevelType w:val="hybridMultilevel"/>
    <w:tmpl w:val="C2E0C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7B7D"/>
    <w:multiLevelType w:val="hybridMultilevel"/>
    <w:tmpl w:val="660C5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17791"/>
    <w:multiLevelType w:val="hybridMultilevel"/>
    <w:tmpl w:val="7326FC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D3929"/>
    <w:multiLevelType w:val="multilevel"/>
    <w:tmpl w:val="06706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037EE1"/>
    <w:multiLevelType w:val="hybridMultilevel"/>
    <w:tmpl w:val="835A9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6433"/>
    <w:multiLevelType w:val="hybridMultilevel"/>
    <w:tmpl w:val="A614E0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76F9A"/>
    <w:multiLevelType w:val="hybridMultilevel"/>
    <w:tmpl w:val="B25016DA"/>
    <w:lvl w:ilvl="0" w:tplc="2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DE23800"/>
    <w:multiLevelType w:val="hybridMultilevel"/>
    <w:tmpl w:val="2FEE46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679"/>
    <w:multiLevelType w:val="hybridMultilevel"/>
    <w:tmpl w:val="D8D890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07B39"/>
    <w:multiLevelType w:val="hybridMultilevel"/>
    <w:tmpl w:val="29FAD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2DC8"/>
    <w:multiLevelType w:val="hybridMultilevel"/>
    <w:tmpl w:val="05AC1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C3FFE"/>
    <w:multiLevelType w:val="hybridMultilevel"/>
    <w:tmpl w:val="46A0F300"/>
    <w:lvl w:ilvl="0" w:tplc="4F5AAA3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164893"/>
    <w:multiLevelType w:val="hybridMultilevel"/>
    <w:tmpl w:val="E46A4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E529C"/>
    <w:multiLevelType w:val="hybridMultilevel"/>
    <w:tmpl w:val="D8967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E2945"/>
    <w:multiLevelType w:val="hybridMultilevel"/>
    <w:tmpl w:val="3BF82D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A08FF"/>
    <w:multiLevelType w:val="hybridMultilevel"/>
    <w:tmpl w:val="42ECB3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6305D"/>
    <w:multiLevelType w:val="hybridMultilevel"/>
    <w:tmpl w:val="BCC2E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E35F6"/>
    <w:multiLevelType w:val="hybridMultilevel"/>
    <w:tmpl w:val="DB340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75964"/>
    <w:multiLevelType w:val="hybridMultilevel"/>
    <w:tmpl w:val="4210C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80D4B"/>
    <w:multiLevelType w:val="hybridMultilevel"/>
    <w:tmpl w:val="5D9E0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D2B8E"/>
    <w:multiLevelType w:val="hybridMultilevel"/>
    <w:tmpl w:val="6130D6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EC5D65"/>
    <w:multiLevelType w:val="hybridMultilevel"/>
    <w:tmpl w:val="BDD67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31BE2"/>
    <w:multiLevelType w:val="hybridMultilevel"/>
    <w:tmpl w:val="D97CF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78AB"/>
    <w:multiLevelType w:val="hybridMultilevel"/>
    <w:tmpl w:val="FB243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3428B"/>
    <w:multiLevelType w:val="hybridMultilevel"/>
    <w:tmpl w:val="01487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03583"/>
    <w:multiLevelType w:val="hybridMultilevel"/>
    <w:tmpl w:val="5B449DE6"/>
    <w:lvl w:ilvl="0" w:tplc="240A0001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16676"/>
    <w:multiLevelType w:val="hybridMultilevel"/>
    <w:tmpl w:val="F0F21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66F54"/>
    <w:multiLevelType w:val="hybridMultilevel"/>
    <w:tmpl w:val="8772C2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B54E1"/>
    <w:multiLevelType w:val="hybridMultilevel"/>
    <w:tmpl w:val="45E25AB8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A6E285B"/>
    <w:multiLevelType w:val="hybridMultilevel"/>
    <w:tmpl w:val="B020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9"/>
  </w:num>
  <w:num w:numId="5">
    <w:abstractNumId w:val="29"/>
  </w:num>
  <w:num w:numId="6">
    <w:abstractNumId w:val="28"/>
  </w:num>
  <w:num w:numId="7">
    <w:abstractNumId w:val="23"/>
  </w:num>
  <w:num w:numId="8">
    <w:abstractNumId w:val="30"/>
  </w:num>
  <w:num w:numId="9">
    <w:abstractNumId w:val="4"/>
  </w:num>
  <w:num w:numId="10">
    <w:abstractNumId w:val="9"/>
  </w:num>
  <w:num w:numId="11">
    <w:abstractNumId w:val="36"/>
  </w:num>
  <w:num w:numId="12">
    <w:abstractNumId w:val="2"/>
  </w:num>
  <w:num w:numId="13">
    <w:abstractNumId w:val="43"/>
  </w:num>
  <w:num w:numId="14">
    <w:abstractNumId w:val="18"/>
  </w:num>
  <w:num w:numId="15">
    <w:abstractNumId w:val="22"/>
  </w:num>
  <w:num w:numId="16">
    <w:abstractNumId w:val="24"/>
  </w:num>
  <w:num w:numId="17">
    <w:abstractNumId w:val="32"/>
  </w:num>
  <w:num w:numId="18">
    <w:abstractNumId w:val="7"/>
  </w:num>
  <w:num w:numId="19">
    <w:abstractNumId w:val="31"/>
  </w:num>
  <w:num w:numId="20">
    <w:abstractNumId w:val="37"/>
  </w:num>
  <w:num w:numId="21">
    <w:abstractNumId w:val="27"/>
  </w:num>
  <w:num w:numId="22">
    <w:abstractNumId w:val="15"/>
  </w:num>
  <w:num w:numId="23">
    <w:abstractNumId w:val="26"/>
  </w:num>
  <w:num w:numId="24">
    <w:abstractNumId w:val="3"/>
  </w:num>
  <w:num w:numId="25">
    <w:abstractNumId w:val="17"/>
  </w:num>
  <w:num w:numId="26">
    <w:abstractNumId w:val="35"/>
  </w:num>
  <w:num w:numId="27">
    <w:abstractNumId w:val="0"/>
  </w:num>
  <w:num w:numId="28">
    <w:abstractNumId w:val="33"/>
  </w:num>
  <w:num w:numId="29">
    <w:abstractNumId w:val="5"/>
  </w:num>
  <w:num w:numId="30">
    <w:abstractNumId w:val="40"/>
  </w:num>
  <w:num w:numId="31">
    <w:abstractNumId w:val="12"/>
  </w:num>
  <w:num w:numId="32">
    <w:abstractNumId w:val="38"/>
  </w:num>
  <w:num w:numId="33">
    <w:abstractNumId w:val="14"/>
  </w:num>
  <w:num w:numId="34">
    <w:abstractNumId w:val="6"/>
  </w:num>
  <w:num w:numId="35">
    <w:abstractNumId w:val="1"/>
  </w:num>
  <w:num w:numId="36">
    <w:abstractNumId w:val="21"/>
  </w:num>
  <w:num w:numId="37">
    <w:abstractNumId w:val="8"/>
  </w:num>
  <w:num w:numId="38">
    <w:abstractNumId w:val="34"/>
  </w:num>
  <w:num w:numId="39">
    <w:abstractNumId w:val="10"/>
  </w:num>
  <w:num w:numId="40">
    <w:abstractNumId w:val="16"/>
  </w:num>
  <w:num w:numId="41">
    <w:abstractNumId w:val="41"/>
  </w:num>
  <w:num w:numId="42">
    <w:abstractNumId w:val="11"/>
  </w:num>
  <w:num w:numId="43">
    <w:abstractNumId w:val="42"/>
  </w:num>
  <w:num w:numId="4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E5"/>
    <w:rsid w:val="0000005F"/>
    <w:rsid w:val="000006EA"/>
    <w:rsid w:val="0000174E"/>
    <w:rsid w:val="000023E3"/>
    <w:rsid w:val="00002CDA"/>
    <w:rsid w:val="00006B2F"/>
    <w:rsid w:val="00010ABF"/>
    <w:rsid w:val="00016B5C"/>
    <w:rsid w:val="0002125F"/>
    <w:rsid w:val="00023701"/>
    <w:rsid w:val="00025A24"/>
    <w:rsid w:val="0003076C"/>
    <w:rsid w:val="00031351"/>
    <w:rsid w:val="000356C8"/>
    <w:rsid w:val="00040D1B"/>
    <w:rsid w:val="00041D9E"/>
    <w:rsid w:val="00042B85"/>
    <w:rsid w:val="000439F3"/>
    <w:rsid w:val="00043EAF"/>
    <w:rsid w:val="0004419D"/>
    <w:rsid w:val="000445A5"/>
    <w:rsid w:val="00047194"/>
    <w:rsid w:val="000477E1"/>
    <w:rsid w:val="00051AC5"/>
    <w:rsid w:val="0005300D"/>
    <w:rsid w:val="000533CC"/>
    <w:rsid w:val="000548EF"/>
    <w:rsid w:val="00054E8C"/>
    <w:rsid w:val="00055A61"/>
    <w:rsid w:val="00061046"/>
    <w:rsid w:val="00062030"/>
    <w:rsid w:val="00062261"/>
    <w:rsid w:val="0006269C"/>
    <w:rsid w:val="00062AE9"/>
    <w:rsid w:val="00063EA8"/>
    <w:rsid w:val="00064824"/>
    <w:rsid w:val="000648D0"/>
    <w:rsid w:val="000655B3"/>
    <w:rsid w:val="00066472"/>
    <w:rsid w:val="000669D2"/>
    <w:rsid w:val="000731B0"/>
    <w:rsid w:val="00073B7B"/>
    <w:rsid w:val="00075A9D"/>
    <w:rsid w:val="00084C36"/>
    <w:rsid w:val="00085607"/>
    <w:rsid w:val="00090442"/>
    <w:rsid w:val="00090D2B"/>
    <w:rsid w:val="00092F76"/>
    <w:rsid w:val="00093EBA"/>
    <w:rsid w:val="000972AE"/>
    <w:rsid w:val="000A10B9"/>
    <w:rsid w:val="000A12C2"/>
    <w:rsid w:val="000A1CC3"/>
    <w:rsid w:val="000A2AFF"/>
    <w:rsid w:val="000A2F06"/>
    <w:rsid w:val="000A390B"/>
    <w:rsid w:val="000A4A94"/>
    <w:rsid w:val="000A4EFF"/>
    <w:rsid w:val="000A5D2C"/>
    <w:rsid w:val="000A6238"/>
    <w:rsid w:val="000A659A"/>
    <w:rsid w:val="000A6CE6"/>
    <w:rsid w:val="000A7C30"/>
    <w:rsid w:val="000B0A0B"/>
    <w:rsid w:val="000B0B9A"/>
    <w:rsid w:val="000B0D07"/>
    <w:rsid w:val="000B5184"/>
    <w:rsid w:val="000B6156"/>
    <w:rsid w:val="000B62A5"/>
    <w:rsid w:val="000B655B"/>
    <w:rsid w:val="000B73F9"/>
    <w:rsid w:val="000C25A3"/>
    <w:rsid w:val="000C3699"/>
    <w:rsid w:val="000C3A3F"/>
    <w:rsid w:val="000C68AF"/>
    <w:rsid w:val="000C7516"/>
    <w:rsid w:val="000D2D29"/>
    <w:rsid w:val="000D3AA7"/>
    <w:rsid w:val="000E0E35"/>
    <w:rsid w:val="000E1B15"/>
    <w:rsid w:val="000E1D1E"/>
    <w:rsid w:val="000E2042"/>
    <w:rsid w:val="000E585F"/>
    <w:rsid w:val="000E79D0"/>
    <w:rsid w:val="000F104B"/>
    <w:rsid w:val="000F31CC"/>
    <w:rsid w:val="000F4DCC"/>
    <w:rsid w:val="00100C0F"/>
    <w:rsid w:val="00101FAB"/>
    <w:rsid w:val="0010541B"/>
    <w:rsid w:val="001058E9"/>
    <w:rsid w:val="00105FCE"/>
    <w:rsid w:val="00114F4A"/>
    <w:rsid w:val="00116AEE"/>
    <w:rsid w:val="00117983"/>
    <w:rsid w:val="00125B94"/>
    <w:rsid w:val="001277BE"/>
    <w:rsid w:val="00132F24"/>
    <w:rsid w:val="00133288"/>
    <w:rsid w:val="00135D4F"/>
    <w:rsid w:val="00136948"/>
    <w:rsid w:val="00141487"/>
    <w:rsid w:val="00143D18"/>
    <w:rsid w:val="001440F0"/>
    <w:rsid w:val="00145854"/>
    <w:rsid w:val="00146548"/>
    <w:rsid w:val="001504D5"/>
    <w:rsid w:val="001505BE"/>
    <w:rsid w:val="00151C8F"/>
    <w:rsid w:val="00151E3F"/>
    <w:rsid w:val="00155C29"/>
    <w:rsid w:val="001572B6"/>
    <w:rsid w:val="00157968"/>
    <w:rsid w:val="00157A66"/>
    <w:rsid w:val="00161A8C"/>
    <w:rsid w:val="001629D3"/>
    <w:rsid w:val="00163318"/>
    <w:rsid w:val="001668F7"/>
    <w:rsid w:val="00171263"/>
    <w:rsid w:val="0017387D"/>
    <w:rsid w:val="00174FC0"/>
    <w:rsid w:val="00174FCB"/>
    <w:rsid w:val="00175E90"/>
    <w:rsid w:val="001765AA"/>
    <w:rsid w:val="00176A8D"/>
    <w:rsid w:val="0017717D"/>
    <w:rsid w:val="0018077D"/>
    <w:rsid w:val="001823AC"/>
    <w:rsid w:val="001838A5"/>
    <w:rsid w:val="00184DAA"/>
    <w:rsid w:val="00191144"/>
    <w:rsid w:val="0019303A"/>
    <w:rsid w:val="001936EB"/>
    <w:rsid w:val="00193A4F"/>
    <w:rsid w:val="001973F5"/>
    <w:rsid w:val="001A1981"/>
    <w:rsid w:val="001A35A4"/>
    <w:rsid w:val="001A4BE5"/>
    <w:rsid w:val="001A5020"/>
    <w:rsid w:val="001A6FDC"/>
    <w:rsid w:val="001A7992"/>
    <w:rsid w:val="001B4989"/>
    <w:rsid w:val="001B4B60"/>
    <w:rsid w:val="001B6595"/>
    <w:rsid w:val="001B6810"/>
    <w:rsid w:val="001B6A32"/>
    <w:rsid w:val="001C117A"/>
    <w:rsid w:val="001C1F2F"/>
    <w:rsid w:val="001C2DDB"/>
    <w:rsid w:val="001C49A8"/>
    <w:rsid w:val="001C616D"/>
    <w:rsid w:val="001C6181"/>
    <w:rsid w:val="001D0EE0"/>
    <w:rsid w:val="001D1C62"/>
    <w:rsid w:val="001D1DB5"/>
    <w:rsid w:val="001D201F"/>
    <w:rsid w:val="001D3D4B"/>
    <w:rsid w:val="001D4364"/>
    <w:rsid w:val="001D4A5E"/>
    <w:rsid w:val="001D4CCF"/>
    <w:rsid w:val="001D5375"/>
    <w:rsid w:val="001D5C8A"/>
    <w:rsid w:val="001D7B1E"/>
    <w:rsid w:val="001D7B41"/>
    <w:rsid w:val="001D7D70"/>
    <w:rsid w:val="001E3238"/>
    <w:rsid w:val="001E4D6F"/>
    <w:rsid w:val="001E567D"/>
    <w:rsid w:val="001E62A2"/>
    <w:rsid w:val="001E7F39"/>
    <w:rsid w:val="001E7F8A"/>
    <w:rsid w:val="001F0883"/>
    <w:rsid w:val="001F3ECD"/>
    <w:rsid w:val="00200F36"/>
    <w:rsid w:val="00201510"/>
    <w:rsid w:val="0020296D"/>
    <w:rsid w:val="00203C7C"/>
    <w:rsid w:val="0020534F"/>
    <w:rsid w:val="00207759"/>
    <w:rsid w:val="00210E61"/>
    <w:rsid w:val="00216C84"/>
    <w:rsid w:val="00217E8C"/>
    <w:rsid w:val="00224D79"/>
    <w:rsid w:val="0022607F"/>
    <w:rsid w:val="002275B5"/>
    <w:rsid w:val="00230528"/>
    <w:rsid w:val="00230C2E"/>
    <w:rsid w:val="00233D7E"/>
    <w:rsid w:val="00233E4C"/>
    <w:rsid w:val="00235F50"/>
    <w:rsid w:val="00236CAB"/>
    <w:rsid w:val="002379D6"/>
    <w:rsid w:val="00240F75"/>
    <w:rsid w:val="002410FD"/>
    <w:rsid w:val="002427F6"/>
    <w:rsid w:val="00243AA3"/>
    <w:rsid w:val="00244702"/>
    <w:rsid w:val="00245090"/>
    <w:rsid w:val="002470B5"/>
    <w:rsid w:val="00255156"/>
    <w:rsid w:val="00256394"/>
    <w:rsid w:val="00256D27"/>
    <w:rsid w:val="002577AF"/>
    <w:rsid w:val="00257804"/>
    <w:rsid w:val="0026257C"/>
    <w:rsid w:val="00262E4D"/>
    <w:rsid w:val="002644A8"/>
    <w:rsid w:val="00264F14"/>
    <w:rsid w:val="002650CF"/>
    <w:rsid w:val="002663FC"/>
    <w:rsid w:val="00267759"/>
    <w:rsid w:val="00270094"/>
    <w:rsid w:val="0027016D"/>
    <w:rsid w:val="002714D2"/>
    <w:rsid w:val="00271D2E"/>
    <w:rsid w:val="002721FC"/>
    <w:rsid w:val="00275F1A"/>
    <w:rsid w:val="002768AC"/>
    <w:rsid w:val="00282309"/>
    <w:rsid w:val="00282E91"/>
    <w:rsid w:val="00284791"/>
    <w:rsid w:val="0028569F"/>
    <w:rsid w:val="002870F3"/>
    <w:rsid w:val="00287183"/>
    <w:rsid w:val="00291024"/>
    <w:rsid w:val="00291C59"/>
    <w:rsid w:val="00291E6E"/>
    <w:rsid w:val="002928BD"/>
    <w:rsid w:val="002936CD"/>
    <w:rsid w:val="00295CF6"/>
    <w:rsid w:val="002A5CD2"/>
    <w:rsid w:val="002A67A5"/>
    <w:rsid w:val="002A6CFC"/>
    <w:rsid w:val="002A7604"/>
    <w:rsid w:val="002B0830"/>
    <w:rsid w:val="002B1F83"/>
    <w:rsid w:val="002B2599"/>
    <w:rsid w:val="002B398E"/>
    <w:rsid w:val="002B5D57"/>
    <w:rsid w:val="002B6697"/>
    <w:rsid w:val="002B7FDC"/>
    <w:rsid w:val="002C5F0B"/>
    <w:rsid w:val="002D0870"/>
    <w:rsid w:val="002D205B"/>
    <w:rsid w:val="002D25AB"/>
    <w:rsid w:val="002D7E83"/>
    <w:rsid w:val="002E37FE"/>
    <w:rsid w:val="002E3BC7"/>
    <w:rsid w:val="002E5621"/>
    <w:rsid w:val="002E66B6"/>
    <w:rsid w:val="002F296D"/>
    <w:rsid w:val="002F3209"/>
    <w:rsid w:val="002F4BC2"/>
    <w:rsid w:val="002F5895"/>
    <w:rsid w:val="002F6B12"/>
    <w:rsid w:val="00301CBC"/>
    <w:rsid w:val="00301CC3"/>
    <w:rsid w:val="00304748"/>
    <w:rsid w:val="00305717"/>
    <w:rsid w:val="00305A89"/>
    <w:rsid w:val="00305F7B"/>
    <w:rsid w:val="00306E22"/>
    <w:rsid w:val="00311B4C"/>
    <w:rsid w:val="00315C97"/>
    <w:rsid w:val="0031670F"/>
    <w:rsid w:val="00316C9E"/>
    <w:rsid w:val="00316EA8"/>
    <w:rsid w:val="00317688"/>
    <w:rsid w:val="00320B2E"/>
    <w:rsid w:val="00320E1E"/>
    <w:rsid w:val="00332704"/>
    <w:rsid w:val="00332971"/>
    <w:rsid w:val="00336766"/>
    <w:rsid w:val="00337CF0"/>
    <w:rsid w:val="00344098"/>
    <w:rsid w:val="00344731"/>
    <w:rsid w:val="003447E2"/>
    <w:rsid w:val="00345528"/>
    <w:rsid w:val="00345D96"/>
    <w:rsid w:val="003462F4"/>
    <w:rsid w:val="00350188"/>
    <w:rsid w:val="00353B46"/>
    <w:rsid w:val="00360361"/>
    <w:rsid w:val="003613C1"/>
    <w:rsid w:val="00362261"/>
    <w:rsid w:val="00362567"/>
    <w:rsid w:val="003634FD"/>
    <w:rsid w:val="00363F95"/>
    <w:rsid w:val="00364BDC"/>
    <w:rsid w:val="00365648"/>
    <w:rsid w:val="00367275"/>
    <w:rsid w:val="0037169E"/>
    <w:rsid w:val="00372863"/>
    <w:rsid w:val="00374440"/>
    <w:rsid w:val="00377A2D"/>
    <w:rsid w:val="003819C6"/>
    <w:rsid w:val="00382306"/>
    <w:rsid w:val="00382867"/>
    <w:rsid w:val="00383630"/>
    <w:rsid w:val="00393255"/>
    <w:rsid w:val="00395822"/>
    <w:rsid w:val="00397688"/>
    <w:rsid w:val="003A1E8A"/>
    <w:rsid w:val="003A3002"/>
    <w:rsid w:val="003A4D08"/>
    <w:rsid w:val="003A4E19"/>
    <w:rsid w:val="003B0C62"/>
    <w:rsid w:val="003B0FCA"/>
    <w:rsid w:val="003B2055"/>
    <w:rsid w:val="003B2124"/>
    <w:rsid w:val="003B40D0"/>
    <w:rsid w:val="003B4D0F"/>
    <w:rsid w:val="003B5274"/>
    <w:rsid w:val="003C0B23"/>
    <w:rsid w:val="003C4A3D"/>
    <w:rsid w:val="003C7406"/>
    <w:rsid w:val="003D0F29"/>
    <w:rsid w:val="003D0FFA"/>
    <w:rsid w:val="003D5C8B"/>
    <w:rsid w:val="003D7F54"/>
    <w:rsid w:val="003E02DB"/>
    <w:rsid w:val="003E0E17"/>
    <w:rsid w:val="003E1189"/>
    <w:rsid w:val="003E2802"/>
    <w:rsid w:val="003E38BE"/>
    <w:rsid w:val="003E4BD8"/>
    <w:rsid w:val="003E6482"/>
    <w:rsid w:val="003E6B8D"/>
    <w:rsid w:val="003E6C1B"/>
    <w:rsid w:val="003E7756"/>
    <w:rsid w:val="003F0D63"/>
    <w:rsid w:val="003F1416"/>
    <w:rsid w:val="003F2F3D"/>
    <w:rsid w:val="003F3138"/>
    <w:rsid w:val="003F4933"/>
    <w:rsid w:val="003F7436"/>
    <w:rsid w:val="003F7750"/>
    <w:rsid w:val="00400071"/>
    <w:rsid w:val="004008C9"/>
    <w:rsid w:val="00404FD7"/>
    <w:rsid w:val="00405427"/>
    <w:rsid w:val="0041526A"/>
    <w:rsid w:val="00415669"/>
    <w:rsid w:val="004156E0"/>
    <w:rsid w:val="004171EF"/>
    <w:rsid w:val="004200E6"/>
    <w:rsid w:val="0042026C"/>
    <w:rsid w:val="004222FA"/>
    <w:rsid w:val="00423742"/>
    <w:rsid w:val="00424848"/>
    <w:rsid w:val="00425118"/>
    <w:rsid w:val="00426023"/>
    <w:rsid w:val="004260BC"/>
    <w:rsid w:val="00426AFA"/>
    <w:rsid w:val="004316F4"/>
    <w:rsid w:val="004333D8"/>
    <w:rsid w:val="0043421C"/>
    <w:rsid w:val="00435894"/>
    <w:rsid w:val="00435E9D"/>
    <w:rsid w:val="00440844"/>
    <w:rsid w:val="00441491"/>
    <w:rsid w:val="0044301E"/>
    <w:rsid w:val="00443988"/>
    <w:rsid w:val="00446083"/>
    <w:rsid w:val="004462C6"/>
    <w:rsid w:val="00446E9F"/>
    <w:rsid w:val="00446F3E"/>
    <w:rsid w:val="004510C4"/>
    <w:rsid w:val="00452128"/>
    <w:rsid w:val="00452FF5"/>
    <w:rsid w:val="0045374F"/>
    <w:rsid w:val="004560B8"/>
    <w:rsid w:val="00456467"/>
    <w:rsid w:val="004579F9"/>
    <w:rsid w:val="0046168F"/>
    <w:rsid w:val="00462CD4"/>
    <w:rsid w:val="004634E0"/>
    <w:rsid w:val="004637F0"/>
    <w:rsid w:val="00463D6E"/>
    <w:rsid w:val="0046445A"/>
    <w:rsid w:val="00464662"/>
    <w:rsid w:val="00464C8E"/>
    <w:rsid w:val="004671AA"/>
    <w:rsid w:val="00467A5B"/>
    <w:rsid w:val="00470D76"/>
    <w:rsid w:val="0047230B"/>
    <w:rsid w:val="00472582"/>
    <w:rsid w:val="004748F0"/>
    <w:rsid w:val="00474AEE"/>
    <w:rsid w:val="004765CB"/>
    <w:rsid w:val="00476FD0"/>
    <w:rsid w:val="00482928"/>
    <w:rsid w:val="0048427B"/>
    <w:rsid w:val="00485C1B"/>
    <w:rsid w:val="004863D3"/>
    <w:rsid w:val="00492F53"/>
    <w:rsid w:val="00493BDE"/>
    <w:rsid w:val="00494282"/>
    <w:rsid w:val="004946BE"/>
    <w:rsid w:val="00495DB7"/>
    <w:rsid w:val="0049615C"/>
    <w:rsid w:val="004A0DF5"/>
    <w:rsid w:val="004A0FAB"/>
    <w:rsid w:val="004A1708"/>
    <w:rsid w:val="004A35E5"/>
    <w:rsid w:val="004A4FC4"/>
    <w:rsid w:val="004A50C5"/>
    <w:rsid w:val="004A744A"/>
    <w:rsid w:val="004B39DB"/>
    <w:rsid w:val="004B438C"/>
    <w:rsid w:val="004B4706"/>
    <w:rsid w:val="004B7194"/>
    <w:rsid w:val="004B736D"/>
    <w:rsid w:val="004B7A49"/>
    <w:rsid w:val="004B7ED7"/>
    <w:rsid w:val="004C023F"/>
    <w:rsid w:val="004C0890"/>
    <w:rsid w:val="004C0E16"/>
    <w:rsid w:val="004C0F2B"/>
    <w:rsid w:val="004C3C41"/>
    <w:rsid w:val="004C4170"/>
    <w:rsid w:val="004C5338"/>
    <w:rsid w:val="004C53B5"/>
    <w:rsid w:val="004C7BEA"/>
    <w:rsid w:val="004D134E"/>
    <w:rsid w:val="004D248E"/>
    <w:rsid w:val="004D2B5A"/>
    <w:rsid w:val="004D2F48"/>
    <w:rsid w:val="004D3507"/>
    <w:rsid w:val="004D5967"/>
    <w:rsid w:val="004E1085"/>
    <w:rsid w:val="004E269E"/>
    <w:rsid w:val="004E4CB3"/>
    <w:rsid w:val="004E4ED4"/>
    <w:rsid w:val="004E623D"/>
    <w:rsid w:val="004F0C6C"/>
    <w:rsid w:val="004F181F"/>
    <w:rsid w:val="004F29DE"/>
    <w:rsid w:val="004F2ADB"/>
    <w:rsid w:val="004F5A96"/>
    <w:rsid w:val="0050002B"/>
    <w:rsid w:val="005042D4"/>
    <w:rsid w:val="00505245"/>
    <w:rsid w:val="00505BAE"/>
    <w:rsid w:val="00505C50"/>
    <w:rsid w:val="00505F72"/>
    <w:rsid w:val="00507825"/>
    <w:rsid w:val="00507ABE"/>
    <w:rsid w:val="00511E0C"/>
    <w:rsid w:val="005127D5"/>
    <w:rsid w:val="0051297D"/>
    <w:rsid w:val="00512F47"/>
    <w:rsid w:val="0051309C"/>
    <w:rsid w:val="0051539D"/>
    <w:rsid w:val="00515668"/>
    <w:rsid w:val="00517030"/>
    <w:rsid w:val="00517337"/>
    <w:rsid w:val="005178B0"/>
    <w:rsid w:val="005179AB"/>
    <w:rsid w:val="005204F4"/>
    <w:rsid w:val="00520BCF"/>
    <w:rsid w:val="0052399B"/>
    <w:rsid w:val="00525D59"/>
    <w:rsid w:val="005267AC"/>
    <w:rsid w:val="00526EB5"/>
    <w:rsid w:val="00530A55"/>
    <w:rsid w:val="005312B7"/>
    <w:rsid w:val="0053197B"/>
    <w:rsid w:val="00532759"/>
    <w:rsid w:val="00532CED"/>
    <w:rsid w:val="00534BC9"/>
    <w:rsid w:val="005371D3"/>
    <w:rsid w:val="00540B1D"/>
    <w:rsid w:val="00542213"/>
    <w:rsid w:val="00545E95"/>
    <w:rsid w:val="0054663D"/>
    <w:rsid w:val="0054700C"/>
    <w:rsid w:val="00547927"/>
    <w:rsid w:val="00547F2C"/>
    <w:rsid w:val="00550F6D"/>
    <w:rsid w:val="00551320"/>
    <w:rsid w:val="00551D0E"/>
    <w:rsid w:val="005533B9"/>
    <w:rsid w:val="00555AA7"/>
    <w:rsid w:val="00557C99"/>
    <w:rsid w:val="00561C9D"/>
    <w:rsid w:val="00564462"/>
    <w:rsid w:val="00565A0A"/>
    <w:rsid w:val="00565B3C"/>
    <w:rsid w:val="00565C38"/>
    <w:rsid w:val="00566118"/>
    <w:rsid w:val="00571C8D"/>
    <w:rsid w:val="00574506"/>
    <w:rsid w:val="00575615"/>
    <w:rsid w:val="005761E0"/>
    <w:rsid w:val="00577D70"/>
    <w:rsid w:val="00584148"/>
    <w:rsid w:val="00591508"/>
    <w:rsid w:val="005925D0"/>
    <w:rsid w:val="00593476"/>
    <w:rsid w:val="00593EF8"/>
    <w:rsid w:val="005948C2"/>
    <w:rsid w:val="00595053"/>
    <w:rsid w:val="005A01F7"/>
    <w:rsid w:val="005A09E8"/>
    <w:rsid w:val="005A0A54"/>
    <w:rsid w:val="005A1763"/>
    <w:rsid w:val="005A263C"/>
    <w:rsid w:val="005A2646"/>
    <w:rsid w:val="005A3B65"/>
    <w:rsid w:val="005A413D"/>
    <w:rsid w:val="005A5108"/>
    <w:rsid w:val="005A5A85"/>
    <w:rsid w:val="005B0AC4"/>
    <w:rsid w:val="005B1172"/>
    <w:rsid w:val="005B3EE2"/>
    <w:rsid w:val="005B4B1A"/>
    <w:rsid w:val="005B6CC0"/>
    <w:rsid w:val="005C0F6E"/>
    <w:rsid w:val="005C27E0"/>
    <w:rsid w:val="005C2841"/>
    <w:rsid w:val="005C2C71"/>
    <w:rsid w:val="005C38F7"/>
    <w:rsid w:val="005C39C3"/>
    <w:rsid w:val="005D03CC"/>
    <w:rsid w:val="005D0CBC"/>
    <w:rsid w:val="005D382D"/>
    <w:rsid w:val="005D53CC"/>
    <w:rsid w:val="005E0F33"/>
    <w:rsid w:val="005E17DB"/>
    <w:rsid w:val="005E2F9E"/>
    <w:rsid w:val="005E39D0"/>
    <w:rsid w:val="005E79BB"/>
    <w:rsid w:val="005E79BC"/>
    <w:rsid w:val="005E7B2D"/>
    <w:rsid w:val="005F0CA5"/>
    <w:rsid w:val="005F2DCA"/>
    <w:rsid w:val="005F4C2C"/>
    <w:rsid w:val="006002B1"/>
    <w:rsid w:val="00600CF5"/>
    <w:rsid w:val="006015E5"/>
    <w:rsid w:val="0060374C"/>
    <w:rsid w:val="006051E7"/>
    <w:rsid w:val="006067C7"/>
    <w:rsid w:val="0060763B"/>
    <w:rsid w:val="0061290E"/>
    <w:rsid w:val="00614316"/>
    <w:rsid w:val="006155F6"/>
    <w:rsid w:val="0061566D"/>
    <w:rsid w:val="00616AF4"/>
    <w:rsid w:val="006171F9"/>
    <w:rsid w:val="00617344"/>
    <w:rsid w:val="00621994"/>
    <w:rsid w:val="00621D8A"/>
    <w:rsid w:val="00624105"/>
    <w:rsid w:val="00625B47"/>
    <w:rsid w:val="00626864"/>
    <w:rsid w:val="006318C5"/>
    <w:rsid w:val="00632438"/>
    <w:rsid w:val="006325C5"/>
    <w:rsid w:val="00633161"/>
    <w:rsid w:val="0063438D"/>
    <w:rsid w:val="006358B9"/>
    <w:rsid w:val="006374FB"/>
    <w:rsid w:val="00637737"/>
    <w:rsid w:val="00637C8C"/>
    <w:rsid w:val="006407AE"/>
    <w:rsid w:val="00641516"/>
    <w:rsid w:val="00641616"/>
    <w:rsid w:val="0064367B"/>
    <w:rsid w:val="00644296"/>
    <w:rsid w:val="00645D2A"/>
    <w:rsid w:val="00646AAE"/>
    <w:rsid w:val="00647350"/>
    <w:rsid w:val="0065305A"/>
    <w:rsid w:val="006559AF"/>
    <w:rsid w:val="006565EB"/>
    <w:rsid w:val="006574DA"/>
    <w:rsid w:val="00657C2F"/>
    <w:rsid w:val="006600EB"/>
    <w:rsid w:val="00660FD6"/>
    <w:rsid w:val="00663E8A"/>
    <w:rsid w:val="00665BFA"/>
    <w:rsid w:val="00670BC1"/>
    <w:rsid w:val="00671504"/>
    <w:rsid w:val="00671B3E"/>
    <w:rsid w:val="00672D41"/>
    <w:rsid w:val="006753C1"/>
    <w:rsid w:val="006761ED"/>
    <w:rsid w:val="00680405"/>
    <w:rsid w:val="006819DA"/>
    <w:rsid w:val="00682EA6"/>
    <w:rsid w:val="006904FE"/>
    <w:rsid w:val="00690770"/>
    <w:rsid w:val="0069207C"/>
    <w:rsid w:val="006922B8"/>
    <w:rsid w:val="006A1864"/>
    <w:rsid w:val="006A40CA"/>
    <w:rsid w:val="006A41C3"/>
    <w:rsid w:val="006A5195"/>
    <w:rsid w:val="006A5247"/>
    <w:rsid w:val="006B07D9"/>
    <w:rsid w:val="006B726C"/>
    <w:rsid w:val="006B7502"/>
    <w:rsid w:val="006C0666"/>
    <w:rsid w:val="006C076C"/>
    <w:rsid w:val="006C0D24"/>
    <w:rsid w:val="006C1E51"/>
    <w:rsid w:val="006C2667"/>
    <w:rsid w:val="006C4834"/>
    <w:rsid w:val="006C5B69"/>
    <w:rsid w:val="006C5C10"/>
    <w:rsid w:val="006C6001"/>
    <w:rsid w:val="006D0E86"/>
    <w:rsid w:val="006D1760"/>
    <w:rsid w:val="006D1D43"/>
    <w:rsid w:val="006D1DF3"/>
    <w:rsid w:val="006D3076"/>
    <w:rsid w:val="006D390B"/>
    <w:rsid w:val="006D4106"/>
    <w:rsid w:val="006D53C5"/>
    <w:rsid w:val="006D5EC9"/>
    <w:rsid w:val="006D7EFA"/>
    <w:rsid w:val="006E04BD"/>
    <w:rsid w:val="006E0BD4"/>
    <w:rsid w:val="006E0E89"/>
    <w:rsid w:val="006E1255"/>
    <w:rsid w:val="006E42BF"/>
    <w:rsid w:val="006E7012"/>
    <w:rsid w:val="006E71C1"/>
    <w:rsid w:val="006F0270"/>
    <w:rsid w:val="006F6F03"/>
    <w:rsid w:val="006F75BB"/>
    <w:rsid w:val="007112DC"/>
    <w:rsid w:val="00711884"/>
    <w:rsid w:val="00712606"/>
    <w:rsid w:val="00714E5E"/>
    <w:rsid w:val="00716F2E"/>
    <w:rsid w:val="00717795"/>
    <w:rsid w:val="00720F21"/>
    <w:rsid w:val="00724DA7"/>
    <w:rsid w:val="007255D9"/>
    <w:rsid w:val="0072618A"/>
    <w:rsid w:val="00726612"/>
    <w:rsid w:val="007309A0"/>
    <w:rsid w:val="00731BD9"/>
    <w:rsid w:val="00733BD8"/>
    <w:rsid w:val="00735B62"/>
    <w:rsid w:val="0073773B"/>
    <w:rsid w:val="00737EC4"/>
    <w:rsid w:val="007415CD"/>
    <w:rsid w:val="00744A21"/>
    <w:rsid w:val="00750EDA"/>
    <w:rsid w:val="00752696"/>
    <w:rsid w:val="00752D8A"/>
    <w:rsid w:val="00752DF3"/>
    <w:rsid w:val="007548EA"/>
    <w:rsid w:val="00757308"/>
    <w:rsid w:val="00760651"/>
    <w:rsid w:val="007627D3"/>
    <w:rsid w:val="007644A0"/>
    <w:rsid w:val="00764642"/>
    <w:rsid w:val="00766214"/>
    <w:rsid w:val="0077057C"/>
    <w:rsid w:val="007724EB"/>
    <w:rsid w:val="00773663"/>
    <w:rsid w:val="00776D6E"/>
    <w:rsid w:val="00777379"/>
    <w:rsid w:val="00777EDC"/>
    <w:rsid w:val="0078002A"/>
    <w:rsid w:val="0078080F"/>
    <w:rsid w:val="00781596"/>
    <w:rsid w:val="007816C3"/>
    <w:rsid w:val="00784558"/>
    <w:rsid w:val="00785645"/>
    <w:rsid w:val="007871F6"/>
    <w:rsid w:val="00790092"/>
    <w:rsid w:val="007907A9"/>
    <w:rsid w:val="007911FD"/>
    <w:rsid w:val="00795B3D"/>
    <w:rsid w:val="0079699B"/>
    <w:rsid w:val="007969E7"/>
    <w:rsid w:val="00797DA8"/>
    <w:rsid w:val="007A009C"/>
    <w:rsid w:val="007A183F"/>
    <w:rsid w:val="007A21B2"/>
    <w:rsid w:val="007A2335"/>
    <w:rsid w:val="007A367E"/>
    <w:rsid w:val="007A47E9"/>
    <w:rsid w:val="007A4E06"/>
    <w:rsid w:val="007A5A42"/>
    <w:rsid w:val="007B1B10"/>
    <w:rsid w:val="007B2523"/>
    <w:rsid w:val="007B2914"/>
    <w:rsid w:val="007B3165"/>
    <w:rsid w:val="007B35F9"/>
    <w:rsid w:val="007B36E1"/>
    <w:rsid w:val="007B3F80"/>
    <w:rsid w:val="007B570D"/>
    <w:rsid w:val="007B5898"/>
    <w:rsid w:val="007B6864"/>
    <w:rsid w:val="007C0182"/>
    <w:rsid w:val="007C0FFE"/>
    <w:rsid w:val="007C1AED"/>
    <w:rsid w:val="007C4C45"/>
    <w:rsid w:val="007C7A4A"/>
    <w:rsid w:val="007D02C8"/>
    <w:rsid w:val="007D34C0"/>
    <w:rsid w:val="007D5267"/>
    <w:rsid w:val="007E01F3"/>
    <w:rsid w:val="007E11D7"/>
    <w:rsid w:val="007E2F69"/>
    <w:rsid w:val="007E34C7"/>
    <w:rsid w:val="007E39A3"/>
    <w:rsid w:val="007E54A1"/>
    <w:rsid w:val="007E5D2C"/>
    <w:rsid w:val="007E70ED"/>
    <w:rsid w:val="007E77E6"/>
    <w:rsid w:val="007F0287"/>
    <w:rsid w:val="007F11E5"/>
    <w:rsid w:val="007F3767"/>
    <w:rsid w:val="007F4FEA"/>
    <w:rsid w:val="007F64E9"/>
    <w:rsid w:val="007F6BD0"/>
    <w:rsid w:val="007F6F6E"/>
    <w:rsid w:val="00800340"/>
    <w:rsid w:val="00805364"/>
    <w:rsid w:val="00816E94"/>
    <w:rsid w:val="008235ED"/>
    <w:rsid w:val="008246FF"/>
    <w:rsid w:val="00824786"/>
    <w:rsid w:val="00825975"/>
    <w:rsid w:val="008276A9"/>
    <w:rsid w:val="00831C83"/>
    <w:rsid w:val="00832B39"/>
    <w:rsid w:val="00835469"/>
    <w:rsid w:val="008356EC"/>
    <w:rsid w:val="0083597C"/>
    <w:rsid w:val="008442FD"/>
    <w:rsid w:val="0084757E"/>
    <w:rsid w:val="00851C67"/>
    <w:rsid w:val="00852736"/>
    <w:rsid w:val="00854F77"/>
    <w:rsid w:val="00855462"/>
    <w:rsid w:val="008566BC"/>
    <w:rsid w:val="0085740F"/>
    <w:rsid w:val="00857FA1"/>
    <w:rsid w:val="0086320E"/>
    <w:rsid w:val="00865D91"/>
    <w:rsid w:val="0087218F"/>
    <w:rsid w:val="00872493"/>
    <w:rsid w:val="008730F9"/>
    <w:rsid w:val="00875528"/>
    <w:rsid w:val="00885502"/>
    <w:rsid w:val="0088603F"/>
    <w:rsid w:val="00891377"/>
    <w:rsid w:val="00891616"/>
    <w:rsid w:val="00891790"/>
    <w:rsid w:val="0089248D"/>
    <w:rsid w:val="0089336D"/>
    <w:rsid w:val="00894CA1"/>
    <w:rsid w:val="00895A2B"/>
    <w:rsid w:val="008967AF"/>
    <w:rsid w:val="00896A72"/>
    <w:rsid w:val="00897D0F"/>
    <w:rsid w:val="008A048C"/>
    <w:rsid w:val="008A25E9"/>
    <w:rsid w:val="008A2A62"/>
    <w:rsid w:val="008A3FFD"/>
    <w:rsid w:val="008A5E02"/>
    <w:rsid w:val="008A5FB5"/>
    <w:rsid w:val="008A6651"/>
    <w:rsid w:val="008A74B6"/>
    <w:rsid w:val="008B49D6"/>
    <w:rsid w:val="008B5D92"/>
    <w:rsid w:val="008B5DF2"/>
    <w:rsid w:val="008B5F50"/>
    <w:rsid w:val="008B7C44"/>
    <w:rsid w:val="008B7CED"/>
    <w:rsid w:val="008C2FF3"/>
    <w:rsid w:val="008C3FAF"/>
    <w:rsid w:val="008C4188"/>
    <w:rsid w:val="008D087B"/>
    <w:rsid w:val="008D0A18"/>
    <w:rsid w:val="008D0C08"/>
    <w:rsid w:val="008D0E4A"/>
    <w:rsid w:val="008D2161"/>
    <w:rsid w:val="008D2EC7"/>
    <w:rsid w:val="008D7B33"/>
    <w:rsid w:val="008F0843"/>
    <w:rsid w:val="008F0850"/>
    <w:rsid w:val="008F0A07"/>
    <w:rsid w:val="008F1B7D"/>
    <w:rsid w:val="008F2772"/>
    <w:rsid w:val="008F3FCA"/>
    <w:rsid w:val="008F63A4"/>
    <w:rsid w:val="008F6750"/>
    <w:rsid w:val="00900C99"/>
    <w:rsid w:val="00901494"/>
    <w:rsid w:val="00902547"/>
    <w:rsid w:val="00905E69"/>
    <w:rsid w:val="009061A6"/>
    <w:rsid w:val="00911D2F"/>
    <w:rsid w:val="009133A7"/>
    <w:rsid w:val="00915BDC"/>
    <w:rsid w:val="00916C4C"/>
    <w:rsid w:val="00916CB0"/>
    <w:rsid w:val="00920F07"/>
    <w:rsid w:val="00921738"/>
    <w:rsid w:val="009238EC"/>
    <w:rsid w:val="00925C6A"/>
    <w:rsid w:val="00926953"/>
    <w:rsid w:val="009277F4"/>
    <w:rsid w:val="0093280D"/>
    <w:rsid w:val="009336A8"/>
    <w:rsid w:val="00933726"/>
    <w:rsid w:val="00933B3F"/>
    <w:rsid w:val="009354C6"/>
    <w:rsid w:val="00935964"/>
    <w:rsid w:val="009362B5"/>
    <w:rsid w:val="009362E0"/>
    <w:rsid w:val="00936EEB"/>
    <w:rsid w:val="009419D6"/>
    <w:rsid w:val="00941E85"/>
    <w:rsid w:val="0094241A"/>
    <w:rsid w:val="00946276"/>
    <w:rsid w:val="00947D21"/>
    <w:rsid w:val="00950437"/>
    <w:rsid w:val="0095593E"/>
    <w:rsid w:val="00960B1F"/>
    <w:rsid w:val="00960F09"/>
    <w:rsid w:val="00961E6A"/>
    <w:rsid w:val="00965315"/>
    <w:rsid w:val="0096594C"/>
    <w:rsid w:val="00967A11"/>
    <w:rsid w:val="00967C6A"/>
    <w:rsid w:val="00967E3C"/>
    <w:rsid w:val="0097411E"/>
    <w:rsid w:val="009747F2"/>
    <w:rsid w:val="00974CDA"/>
    <w:rsid w:val="00976D82"/>
    <w:rsid w:val="00976E0A"/>
    <w:rsid w:val="00977606"/>
    <w:rsid w:val="009818D8"/>
    <w:rsid w:val="0098239B"/>
    <w:rsid w:val="00983766"/>
    <w:rsid w:val="00983A2C"/>
    <w:rsid w:val="00986DA4"/>
    <w:rsid w:val="00987B70"/>
    <w:rsid w:val="00994979"/>
    <w:rsid w:val="00995A4C"/>
    <w:rsid w:val="0099656C"/>
    <w:rsid w:val="00996961"/>
    <w:rsid w:val="00996B1F"/>
    <w:rsid w:val="0099706A"/>
    <w:rsid w:val="009A1674"/>
    <w:rsid w:val="009A38DE"/>
    <w:rsid w:val="009A4B93"/>
    <w:rsid w:val="009A76B9"/>
    <w:rsid w:val="009B19DF"/>
    <w:rsid w:val="009B5AE3"/>
    <w:rsid w:val="009C3677"/>
    <w:rsid w:val="009C5CA9"/>
    <w:rsid w:val="009C6D0F"/>
    <w:rsid w:val="009D11A6"/>
    <w:rsid w:val="009D179F"/>
    <w:rsid w:val="009D1B2E"/>
    <w:rsid w:val="009D2037"/>
    <w:rsid w:val="009D242E"/>
    <w:rsid w:val="009D487A"/>
    <w:rsid w:val="009D6347"/>
    <w:rsid w:val="009E1A4C"/>
    <w:rsid w:val="009E345F"/>
    <w:rsid w:val="009E4F89"/>
    <w:rsid w:val="009E5BA8"/>
    <w:rsid w:val="009E7606"/>
    <w:rsid w:val="009E7EF7"/>
    <w:rsid w:val="009F0451"/>
    <w:rsid w:val="009F45F4"/>
    <w:rsid w:val="009F5CDC"/>
    <w:rsid w:val="009F5E1B"/>
    <w:rsid w:val="009F6FEB"/>
    <w:rsid w:val="009F7C59"/>
    <w:rsid w:val="00A0227C"/>
    <w:rsid w:val="00A037D2"/>
    <w:rsid w:val="00A0407C"/>
    <w:rsid w:val="00A07785"/>
    <w:rsid w:val="00A10B79"/>
    <w:rsid w:val="00A13768"/>
    <w:rsid w:val="00A137B1"/>
    <w:rsid w:val="00A1438B"/>
    <w:rsid w:val="00A14A46"/>
    <w:rsid w:val="00A152CB"/>
    <w:rsid w:val="00A15E66"/>
    <w:rsid w:val="00A161A9"/>
    <w:rsid w:val="00A171A8"/>
    <w:rsid w:val="00A173F3"/>
    <w:rsid w:val="00A20BB8"/>
    <w:rsid w:val="00A2202C"/>
    <w:rsid w:val="00A233C2"/>
    <w:rsid w:val="00A243DE"/>
    <w:rsid w:val="00A250B3"/>
    <w:rsid w:val="00A254D7"/>
    <w:rsid w:val="00A27042"/>
    <w:rsid w:val="00A27E71"/>
    <w:rsid w:val="00A31047"/>
    <w:rsid w:val="00A32B69"/>
    <w:rsid w:val="00A35D6F"/>
    <w:rsid w:val="00A35DC3"/>
    <w:rsid w:val="00A36558"/>
    <w:rsid w:val="00A36607"/>
    <w:rsid w:val="00A422FD"/>
    <w:rsid w:val="00A42B15"/>
    <w:rsid w:val="00A43826"/>
    <w:rsid w:val="00A459F1"/>
    <w:rsid w:val="00A5221A"/>
    <w:rsid w:val="00A537A8"/>
    <w:rsid w:val="00A53F10"/>
    <w:rsid w:val="00A54A39"/>
    <w:rsid w:val="00A54F21"/>
    <w:rsid w:val="00A5545C"/>
    <w:rsid w:val="00A554A0"/>
    <w:rsid w:val="00A57047"/>
    <w:rsid w:val="00A62390"/>
    <w:rsid w:val="00A624B5"/>
    <w:rsid w:val="00A63255"/>
    <w:rsid w:val="00A6489D"/>
    <w:rsid w:val="00A67BCB"/>
    <w:rsid w:val="00A67C8B"/>
    <w:rsid w:val="00A706F6"/>
    <w:rsid w:val="00A7084F"/>
    <w:rsid w:val="00A7299F"/>
    <w:rsid w:val="00A74D21"/>
    <w:rsid w:val="00A75F94"/>
    <w:rsid w:val="00A76B2C"/>
    <w:rsid w:val="00A82B7B"/>
    <w:rsid w:val="00A8641C"/>
    <w:rsid w:val="00A95F3E"/>
    <w:rsid w:val="00A97F2D"/>
    <w:rsid w:val="00A97FEE"/>
    <w:rsid w:val="00AA1034"/>
    <w:rsid w:val="00AA25C7"/>
    <w:rsid w:val="00AA32C0"/>
    <w:rsid w:val="00AA3C8C"/>
    <w:rsid w:val="00AA4A64"/>
    <w:rsid w:val="00AA67F6"/>
    <w:rsid w:val="00AB029D"/>
    <w:rsid w:val="00AB0B91"/>
    <w:rsid w:val="00AB0BF0"/>
    <w:rsid w:val="00AB2FE0"/>
    <w:rsid w:val="00AB3133"/>
    <w:rsid w:val="00AB3239"/>
    <w:rsid w:val="00AB565E"/>
    <w:rsid w:val="00AB57B3"/>
    <w:rsid w:val="00AB695D"/>
    <w:rsid w:val="00AB7A5A"/>
    <w:rsid w:val="00AC11DC"/>
    <w:rsid w:val="00AC2684"/>
    <w:rsid w:val="00AC787F"/>
    <w:rsid w:val="00AD1C25"/>
    <w:rsid w:val="00AD3E19"/>
    <w:rsid w:val="00AD57D9"/>
    <w:rsid w:val="00AD5B10"/>
    <w:rsid w:val="00AD6493"/>
    <w:rsid w:val="00AD7A1D"/>
    <w:rsid w:val="00AE0C2E"/>
    <w:rsid w:val="00AE160E"/>
    <w:rsid w:val="00AE1849"/>
    <w:rsid w:val="00AE1A27"/>
    <w:rsid w:val="00AE2059"/>
    <w:rsid w:val="00AE2E1B"/>
    <w:rsid w:val="00AE2E1D"/>
    <w:rsid w:val="00AE311A"/>
    <w:rsid w:val="00AE3970"/>
    <w:rsid w:val="00AE3C58"/>
    <w:rsid w:val="00AE4DDA"/>
    <w:rsid w:val="00AE5F38"/>
    <w:rsid w:val="00AE62B5"/>
    <w:rsid w:val="00AE6972"/>
    <w:rsid w:val="00AF1C8D"/>
    <w:rsid w:val="00AF26EC"/>
    <w:rsid w:val="00AF34B9"/>
    <w:rsid w:val="00AF3831"/>
    <w:rsid w:val="00AF5EB8"/>
    <w:rsid w:val="00AF7092"/>
    <w:rsid w:val="00B01CC3"/>
    <w:rsid w:val="00B02936"/>
    <w:rsid w:val="00B04C27"/>
    <w:rsid w:val="00B051D6"/>
    <w:rsid w:val="00B05E42"/>
    <w:rsid w:val="00B06020"/>
    <w:rsid w:val="00B10201"/>
    <w:rsid w:val="00B103C8"/>
    <w:rsid w:val="00B105AF"/>
    <w:rsid w:val="00B10D5D"/>
    <w:rsid w:val="00B1155C"/>
    <w:rsid w:val="00B12FEF"/>
    <w:rsid w:val="00B14879"/>
    <w:rsid w:val="00B22CBF"/>
    <w:rsid w:val="00B23F81"/>
    <w:rsid w:val="00B23FD9"/>
    <w:rsid w:val="00B24982"/>
    <w:rsid w:val="00B24FF5"/>
    <w:rsid w:val="00B2724D"/>
    <w:rsid w:val="00B348C1"/>
    <w:rsid w:val="00B35BD5"/>
    <w:rsid w:val="00B3694D"/>
    <w:rsid w:val="00B376C8"/>
    <w:rsid w:val="00B439CF"/>
    <w:rsid w:val="00B44318"/>
    <w:rsid w:val="00B446CA"/>
    <w:rsid w:val="00B46CBB"/>
    <w:rsid w:val="00B47A85"/>
    <w:rsid w:val="00B50912"/>
    <w:rsid w:val="00B526E4"/>
    <w:rsid w:val="00B52707"/>
    <w:rsid w:val="00B56803"/>
    <w:rsid w:val="00B6048C"/>
    <w:rsid w:val="00B6060E"/>
    <w:rsid w:val="00B60A82"/>
    <w:rsid w:val="00B61817"/>
    <w:rsid w:val="00B6354F"/>
    <w:rsid w:val="00B6561C"/>
    <w:rsid w:val="00B661F0"/>
    <w:rsid w:val="00B663C5"/>
    <w:rsid w:val="00B70FF5"/>
    <w:rsid w:val="00B71C9B"/>
    <w:rsid w:val="00B72207"/>
    <w:rsid w:val="00B753B0"/>
    <w:rsid w:val="00B76AB8"/>
    <w:rsid w:val="00B7712C"/>
    <w:rsid w:val="00B773EC"/>
    <w:rsid w:val="00B800E7"/>
    <w:rsid w:val="00B850E7"/>
    <w:rsid w:val="00B86DBC"/>
    <w:rsid w:val="00B93A26"/>
    <w:rsid w:val="00B93B3C"/>
    <w:rsid w:val="00B93D4E"/>
    <w:rsid w:val="00B94B46"/>
    <w:rsid w:val="00B9551E"/>
    <w:rsid w:val="00BA384B"/>
    <w:rsid w:val="00BA449A"/>
    <w:rsid w:val="00BA776E"/>
    <w:rsid w:val="00BB0566"/>
    <w:rsid w:val="00BB1636"/>
    <w:rsid w:val="00BB2F26"/>
    <w:rsid w:val="00BB4DC9"/>
    <w:rsid w:val="00BB53E7"/>
    <w:rsid w:val="00BC1059"/>
    <w:rsid w:val="00BC1D18"/>
    <w:rsid w:val="00BC20DE"/>
    <w:rsid w:val="00BC37C0"/>
    <w:rsid w:val="00BC39B6"/>
    <w:rsid w:val="00BC515E"/>
    <w:rsid w:val="00BC5B91"/>
    <w:rsid w:val="00BC5E60"/>
    <w:rsid w:val="00BC7860"/>
    <w:rsid w:val="00BD04F6"/>
    <w:rsid w:val="00BD1272"/>
    <w:rsid w:val="00BD4161"/>
    <w:rsid w:val="00BD67D3"/>
    <w:rsid w:val="00BD70A8"/>
    <w:rsid w:val="00BD79CB"/>
    <w:rsid w:val="00BD7F5D"/>
    <w:rsid w:val="00BE02CF"/>
    <w:rsid w:val="00BE444E"/>
    <w:rsid w:val="00BE73DA"/>
    <w:rsid w:val="00BF10D2"/>
    <w:rsid w:val="00BF4515"/>
    <w:rsid w:val="00C01939"/>
    <w:rsid w:val="00C0694F"/>
    <w:rsid w:val="00C115F1"/>
    <w:rsid w:val="00C12A65"/>
    <w:rsid w:val="00C2047F"/>
    <w:rsid w:val="00C20836"/>
    <w:rsid w:val="00C22F7E"/>
    <w:rsid w:val="00C274C1"/>
    <w:rsid w:val="00C304AC"/>
    <w:rsid w:val="00C31862"/>
    <w:rsid w:val="00C3444D"/>
    <w:rsid w:val="00C34D3A"/>
    <w:rsid w:val="00C401FC"/>
    <w:rsid w:val="00C41EB9"/>
    <w:rsid w:val="00C42572"/>
    <w:rsid w:val="00C43157"/>
    <w:rsid w:val="00C44F2E"/>
    <w:rsid w:val="00C45E3C"/>
    <w:rsid w:val="00C46F21"/>
    <w:rsid w:val="00C51314"/>
    <w:rsid w:val="00C51C2F"/>
    <w:rsid w:val="00C521CA"/>
    <w:rsid w:val="00C5381A"/>
    <w:rsid w:val="00C53D5C"/>
    <w:rsid w:val="00C54FFE"/>
    <w:rsid w:val="00C56713"/>
    <w:rsid w:val="00C56AFB"/>
    <w:rsid w:val="00C57658"/>
    <w:rsid w:val="00C60B52"/>
    <w:rsid w:val="00C60F6C"/>
    <w:rsid w:val="00C614C6"/>
    <w:rsid w:val="00C621F9"/>
    <w:rsid w:val="00C636ED"/>
    <w:rsid w:val="00C66A8C"/>
    <w:rsid w:val="00C67017"/>
    <w:rsid w:val="00C73147"/>
    <w:rsid w:val="00C73EC7"/>
    <w:rsid w:val="00C758FD"/>
    <w:rsid w:val="00C7627F"/>
    <w:rsid w:val="00C81245"/>
    <w:rsid w:val="00C81278"/>
    <w:rsid w:val="00C84DBA"/>
    <w:rsid w:val="00C86973"/>
    <w:rsid w:val="00C92886"/>
    <w:rsid w:val="00C93440"/>
    <w:rsid w:val="00C934FE"/>
    <w:rsid w:val="00C93E6D"/>
    <w:rsid w:val="00C94BD6"/>
    <w:rsid w:val="00CA1AC1"/>
    <w:rsid w:val="00CA3E33"/>
    <w:rsid w:val="00CA550B"/>
    <w:rsid w:val="00CA7853"/>
    <w:rsid w:val="00CA79C1"/>
    <w:rsid w:val="00CB018F"/>
    <w:rsid w:val="00CB0436"/>
    <w:rsid w:val="00CB062A"/>
    <w:rsid w:val="00CB0FEC"/>
    <w:rsid w:val="00CB13C0"/>
    <w:rsid w:val="00CB2ECB"/>
    <w:rsid w:val="00CB5F28"/>
    <w:rsid w:val="00CB6B02"/>
    <w:rsid w:val="00CB7166"/>
    <w:rsid w:val="00CC0C83"/>
    <w:rsid w:val="00CC206E"/>
    <w:rsid w:val="00CC2199"/>
    <w:rsid w:val="00CC2E40"/>
    <w:rsid w:val="00CC36E8"/>
    <w:rsid w:val="00CC57C6"/>
    <w:rsid w:val="00CC5B86"/>
    <w:rsid w:val="00CC77C4"/>
    <w:rsid w:val="00CC78E5"/>
    <w:rsid w:val="00CD01F1"/>
    <w:rsid w:val="00CD0530"/>
    <w:rsid w:val="00CD0582"/>
    <w:rsid w:val="00CD0AC1"/>
    <w:rsid w:val="00CD1062"/>
    <w:rsid w:val="00CD11FE"/>
    <w:rsid w:val="00CD2E1A"/>
    <w:rsid w:val="00CD36D2"/>
    <w:rsid w:val="00CD7828"/>
    <w:rsid w:val="00CD7B79"/>
    <w:rsid w:val="00CE4C31"/>
    <w:rsid w:val="00CF067A"/>
    <w:rsid w:val="00CF417C"/>
    <w:rsid w:val="00CF50CE"/>
    <w:rsid w:val="00CF5F0F"/>
    <w:rsid w:val="00CF62B1"/>
    <w:rsid w:val="00CF7F1B"/>
    <w:rsid w:val="00D024CA"/>
    <w:rsid w:val="00D02EE2"/>
    <w:rsid w:val="00D033F4"/>
    <w:rsid w:val="00D0382C"/>
    <w:rsid w:val="00D03D58"/>
    <w:rsid w:val="00D04C3D"/>
    <w:rsid w:val="00D04DEF"/>
    <w:rsid w:val="00D056CA"/>
    <w:rsid w:val="00D05794"/>
    <w:rsid w:val="00D0688E"/>
    <w:rsid w:val="00D075DB"/>
    <w:rsid w:val="00D11B7B"/>
    <w:rsid w:val="00D14559"/>
    <w:rsid w:val="00D1715E"/>
    <w:rsid w:val="00D216E4"/>
    <w:rsid w:val="00D235DA"/>
    <w:rsid w:val="00D248A2"/>
    <w:rsid w:val="00D24F0F"/>
    <w:rsid w:val="00D2510C"/>
    <w:rsid w:val="00D3063B"/>
    <w:rsid w:val="00D30969"/>
    <w:rsid w:val="00D31059"/>
    <w:rsid w:val="00D364FD"/>
    <w:rsid w:val="00D3722C"/>
    <w:rsid w:val="00D37F8E"/>
    <w:rsid w:val="00D420AD"/>
    <w:rsid w:val="00D44C6E"/>
    <w:rsid w:val="00D475B6"/>
    <w:rsid w:val="00D505B6"/>
    <w:rsid w:val="00D528BB"/>
    <w:rsid w:val="00D534EA"/>
    <w:rsid w:val="00D558B9"/>
    <w:rsid w:val="00D55EC5"/>
    <w:rsid w:val="00D56326"/>
    <w:rsid w:val="00D600FB"/>
    <w:rsid w:val="00D60329"/>
    <w:rsid w:val="00D643F1"/>
    <w:rsid w:val="00D64AE0"/>
    <w:rsid w:val="00D658B9"/>
    <w:rsid w:val="00D659F8"/>
    <w:rsid w:val="00D661C2"/>
    <w:rsid w:val="00D706A3"/>
    <w:rsid w:val="00D710E1"/>
    <w:rsid w:val="00D71897"/>
    <w:rsid w:val="00D739B6"/>
    <w:rsid w:val="00D74D46"/>
    <w:rsid w:val="00D7694D"/>
    <w:rsid w:val="00D76EB8"/>
    <w:rsid w:val="00D76F8A"/>
    <w:rsid w:val="00D81E04"/>
    <w:rsid w:val="00D82A3C"/>
    <w:rsid w:val="00D85997"/>
    <w:rsid w:val="00D85A13"/>
    <w:rsid w:val="00D90F1C"/>
    <w:rsid w:val="00D91005"/>
    <w:rsid w:val="00D928E1"/>
    <w:rsid w:val="00D93058"/>
    <w:rsid w:val="00D94FBC"/>
    <w:rsid w:val="00D94FD2"/>
    <w:rsid w:val="00D9601D"/>
    <w:rsid w:val="00D9694F"/>
    <w:rsid w:val="00D96B24"/>
    <w:rsid w:val="00D97E22"/>
    <w:rsid w:val="00DA01D9"/>
    <w:rsid w:val="00DA13CA"/>
    <w:rsid w:val="00DA17F6"/>
    <w:rsid w:val="00DA1DE0"/>
    <w:rsid w:val="00DA3827"/>
    <w:rsid w:val="00DA473E"/>
    <w:rsid w:val="00DA60E0"/>
    <w:rsid w:val="00DA726E"/>
    <w:rsid w:val="00DA7BAF"/>
    <w:rsid w:val="00DA7DEF"/>
    <w:rsid w:val="00DB0662"/>
    <w:rsid w:val="00DB5605"/>
    <w:rsid w:val="00DB5DA0"/>
    <w:rsid w:val="00DB5FFD"/>
    <w:rsid w:val="00DB677D"/>
    <w:rsid w:val="00DB6DD5"/>
    <w:rsid w:val="00DC002B"/>
    <w:rsid w:val="00DC11E0"/>
    <w:rsid w:val="00DC1546"/>
    <w:rsid w:val="00DC3EEA"/>
    <w:rsid w:val="00DC523C"/>
    <w:rsid w:val="00DC601E"/>
    <w:rsid w:val="00DD0383"/>
    <w:rsid w:val="00DD0F6B"/>
    <w:rsid w:val="00DD2DD7"/>
    <w:rsid w:val="00DD36EE"/>
    <w:rsid w:val="00DD7F7E"/>
    <w:rsid w:val="00DE0570"/>
    <w:rsid w:val="00DE15EE"/>
    <w:rsid w:val="00DE2564"/>
    <w:rsid w:val="00DE2ED3"/>
    <w:rsid w:val="00DE2FC5"/>
    <w:rsid w:val="00DE337C"/>
    <w:rsid w:val="00DE3EB8"/>
    <w:rsid w:val="00DE5C5C"/>
    <w:rsid w:val="00DE5D65"/>
    <w:rsid w:val="00DE7623"/>
    <w:rsid w:val="00DE790C"/>
    <w:rsid w:val="00DE7C97"/>
    <w:rsid w:val="00DF033C"/>
    <w:rsid w:val="00DF075D"/>
    <w:rsid w:val="00DF14BF"/>
    <w:rsid w:val="00DF27F5"/>
    <w:rsid w:val="00DF32E6"/>
    <w:rsid w:val="00DF3416"/>
    <w:rsid w:val="00DF38C7"/>
    <w:rsid w:val="00DF4723"/>
    <w:rsid w:val="00DF6431"/>
    <w:rsid w:val="00DF6F36"/>
    <w:rsid w:val="00E00603"/>
    <w:rsid w:val="00E01A31"/>
    <w:rsid w:val="00E0209E"/>
    <w:rsid w:val="00E05183"/>
    <w:rsid w:val="00E05C90"/>
    <w:rsid w:val="00E102F1"/>
    <w:rsid w:val="00E11087"/>
    <w:rsid w:val="00E13159"/>
    <w:rsid w:val="00E14F05"/>
    <w:rsid w:val="00E15318"/>
    <w:rsid w:val="00E166CB"/>
    <w:rsid w:val="00E16B6F"/>
    <w:rsid w:val="00E175AB"/>
    <w:rsid w:val="00E17ADE"/>
    <w:rsid w:val="00E206A4"/>
    <w:rsid w:val="00E230C3"/>
    <w:rsid w:val="00E251FC"/>
    <w:rsid w:val="00E258A1"/>
    <w:rsid w:val="00E30659"/>
    <w:rsid w:val="00E37FCA"/>
    <w:rsid w:val="00E40F0F"/>
    <w:rsid w:val="00E437D6"/>
    <w:rsid w:val="00E44F94"/>
    <w:rsid w:val="00E572D5"/>
    <w:rsid w:val="00E61847"/>
    <w:rsid w:val="00E62C2E"/>
    <w:rsid w:val="00E63EC4"/>
    <w:rsid w:val="00E63F0C"/>
    <w:rsid w:val="00E66E05"/>
    <w:rsid w:val="00E727E2"/>
    <w:rsid w:val="00E736F4"/>
    <w:rsid w:val="00E7596C"/>
    <w:rsid w:val="00E76831"/>
    <w:rsid w:val="00E770A7"/>
    <w:rsid w:val="00E80441"/>
    <w:rsid w:val="00E834EE"/>
    <w:rsid w:val="00E836A2"/>
    <w:rsid w:val="00E856D6"/>
    <w:rsid w:val="00E85FE2"/>
    <w:rsid w:val="00E86709"/>
    <w:rsid w:val="00E86818"/>
    <w:rsid w:val="00E86CB4"/>
    <w:rsid w:val="00E9115D"/>
    <w:rsid w:val="00E93781"/>
    <w:rsid w:val="00EA0B70"/>
    <w:rsid w:val="00EA0DEF"/>
    <w:rsid w:val="00EA2417"/>
    <w:rsid w:val="00EA3457"/>
    <w:rsid w:val="00EA34D9"/>
    <w:rsid w:val="00EB1EEB"/>
    <w:rsid w:val="00EB1FC3"/>
    <w:rsid w:val="00EB251B"/>
    <w:rsid w:val="00EB3A7E"/>
    <w:rsid w:val="00EB3F64"/>
    <w:rsid w:val="00EB5409"/>
    <w:rsid w:val="00EB6268"/>
    <w:rsid w:val="00EB7345"/>
    <w:rsid w:val="00EC02E2"/>
    <w:rsid w:val="00EC0D67"/>
    <w:rsid w:val="00EC126E"/>
    <w:rsid w:val="00EC130D"/>
    <w:rsid w:val="00EC205F"/>
    <w:rsid w:val="00EC21FD"/>
    <w:rsid w:val="00EC253F"/>
    <w:rsid w:val="00EC25BF"/>
    <w:rsid w:val="00EC40AA"/>
    <w:rsid w:val="00EC58BA"/>
    <w:rsid w:val="00EC6FBC"/>
    <w:rsid w:val="00ED0503"/>
    <w:rsid w:val="00ED1412"/>
    <w:rsid w:val="00ED1B09"/>
    <w:rsid w:val="00ED3C02"/>
    <w:rsid w:val="00ED5B3A"/>
    <w:rsid w:val="00ED73FB"/>
    <w:rsid w:val="00EE253E"/>
    <w:rsid w:val="00EE3931"/>
    <w:rsid w:val="00EE3AC6"/>
    <w:rsid w:val="00EE4BBF"/>
    <w:rsid w:val="00EE575A"/>
    <w:rsid w:val="00EE72D1"/>
    <w:rsid w:val="00EE745F"/>
    <w:rsid w:val="00EF281D"/>
    <w:rsid w:val="00EF35C2"/>
    <w:rsid w:val="00EF3ACC"/>
    <w:rsid w:val="00EF3E55"/>
    <w:rsid w:val="00EF5FEA"/>
    <w:rsid w:val="00EF7E01"/>
    <w:rsid w:val="00F000C4"/>
    <w:rsid w:val="00F043B7"/>
    <w:rsid w:val="00F04637"/>
    <w:rsid w:val="00F04638"/>
    <w:rsid w:val="00F05272"/>
    <w:rsid w:val="00F11D42"/>
    <w:rsid w:val="00F124E2"/>
    <w:rsid w:val="00F15533"/>
    <w:rsid w:val="00F1573B"/>
    <w:rsid w:val="00F167C4"/>
    <w:rsid w:val="00F176AA"/>
    <w:rsid w:val="00F20994"/>
    <w:rsid w:val="00F21DB5"/>
    <w:rsid w:val="00F228BF"/>
    <w:rsid w:val="00F22AFC"/>
    <w:rsid w:val="00F22B6E"/>
    <w:rsid w:val="00F23190"/>
    <w:rsid w:val="00F26B4A"/>
    <w:rsid w:val="00F26D67"/>
    <w:rsid w:val="00F31C05"/>
    <w:rsid w:val="00F34AEC"/>
    <w:rsid w:val="00F35E23"/>
    <w:rsid w:val="00F3719E"/>
    <w:rsid w:val="00F44226"/>
    <w:rsid w:val="00F5080F"/>
    <w:rsid w:val="00F51841"/>
    <w:rsid w:val="00F52EF2"/>
    <w:rsid w:val="00F5429C"/>
    <w:rsid w:val="00F567BF"/>
    <w:rsid w:val="00F6009A"/>
    <w:rsid w:val="00F6092A"/>
    <w:rsid w:val="00F61967"/>
    <w:rsid w:val="00F61A5D"/>
    <w:rsid w:val="00F6463C"/>
    <w:rsid w:val="00F66CD3"/>
    <w:rsid w:val="00F670CF"/>
    <w:rsid w:val="00F7011A"/>
    <w:rsid w:val="00F70DBD"/>
    <w:rsid w:val="00F71C94"/>
    <w:rsid w:val="00F72B91"/>
    <w:rsid w:val="00F74A3F"/>
    <w:rsid w:val="00F75276"/>
    <w:rsid w:val="00F770BC"/>
    <w:rsid w:val="00F8054E"/>
    <w:rsid w:val="00F82AB2"/>
    <w:rsid w:val="00F840A7"/>
    <w:rsid w:val="00F84130"/>
    <w:rsid w:val="00F915A2"/>
    <w:rsid w:val="00F9352A"/>
    <w:rsid w:val="00F93CB5"/>
    <w:rsid w:val="00F973F0"/>
    <w:rsid w:val="00FA1FC3"/>
    <w:rsid w:val="00FA2216"/>
    <w:rsid w:val="00FA23FE"/>
    <w:rsid w:val="00FA4FCD"/>
    <w:rsid w:val="00FA54D1"/>
    <w:rsid w:val="00FA713D"/>
    <w:rsid w:val="00FA79D6"/>
    <w:rsid w:val="00FB12D8"/>
    <w:rsid w:val="00FB1AE6"/>
    <w:rsid w:val="00FB1E17"/>
    <w:rsid w:val="00FB3A51"/>
    <w:rsid w:val="00FB4120"/>
    <w:rsid w:val="00FB4AF0"/>
    <w:rsid w:val="00FB69B0"/>
    <w:rsid w:val="00FC0A5E"/>
    <w:rsid w:val="00FC0E6F"/>
    <w:rsid w:val="00FC4139"/>
    <w:rsid w:val="00FD0F14"/>
    <w:rsid w:val="00FD21AA"/>
    <w:rsid w:val="00FD28B0"/>
    <w:rsid w:val="00FD3BFA"/>
    <w:rsid w:val="00FD42F8"/>
    <w:rsid w:val="00FD4899"/>
    <w:rsid w:val="00FD6DED"/>
    <w:rsid w:val="00FE0932"/>
    <w:rsid w:val="00FE0BB5"/>
    <w:rsid w:val="00FE2926"/>
    <w:rsid w:val="00FE5B54"/>
    <w:rsid w:val="00FE6B2E"/>
    <w:rsid w:val="00FE74CB"/>
    <w:rsid w:val="00FF0771"/>
    <w:rsid w:val="00FF21AB"/>
    <w:rsid w:val="00FF309A"/>
    <w:rsid w:val="00FF4BC2"/>
    <w:rsid w:val="00FF4C62"/>
    <w:rsid w:val="00FF6144"/>
    <w:rsid w:val="00FF6D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7A1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annotation reference" w:uiPriority="99"/>
    <w:lsdException w:name="List Bullet" w:uiPriority="99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39B6"/>
    <w:pPr>
      <w:spacing w:after="240" w:line="30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F033C"/>
    <w:pPr>
      <w:keepNext/>
      <w:keepLines/>
      <w:jc w:val="center"/>
      <w:outlineLvl w:val="0"/>
    </w:pPr>
    <w:rPr>
      <w:b/>
      <w:bCs/>
      <w:kern w:val="32"/>
      <w:sz w:val="28"/>
      <w:szCs w:val="29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D7E83"/>
    <w:pPr>
      <w:keepNext/>
      <w:suppressAutoHyphens/>
      <w:spacing w:before="120"/>
      <w:jc w:val="center"/>
      <w:outlineLvl w:val="1"/>
    </w:pPr>
    <w:rPr>
      <w:rFonts w:asciiTheme="majorHAnsi" w:hAnsiTheme="majorHAnsi"/>
      <w:b/>
      <w:bCs/>
      <w:iCs/>
      <w:color w:val="808080" w:themeColor="background1" w:themeShade="80"/>
      <w:sz w:val="26"/>
      <w:szCs w:val="25"/>
    </w:rPr>
  </w:style>
  <w:style w:type="paragraph" w:styleId="Ttulo3">
    <w:name w:val="heading 3"/>
    <w:basedOn w:val="Normal"/>
    <w:next w:val="Normal"/>
    <w:link w:val="Ttulo3Car"/>
    <w:unhideWhenUsed/>
    <w:qFormat/>
    <w:rsid w:val="00C274C1"/>
    <w:pPr>
      <w:keepNext/>
      <w:keepLines/>
      <w:spacing w:before="40" w:after="120"/>
      <w:outlineLvl w:val="2"/>
    </w:pPr>
    <w:rPr>
      <w:rFonts w:eastAsiaTheme="majorEastAsia"/>
      <w:b/>
      <w:color w:val="000000" w:themeColor="text1"/>
      <w:kern w:val="24"/>
      <w:szCs w:val="21"/>
    </w:rPr>
  </w:style>
  <w:style w:type="paragraph" w:styleId="Ttulo7">
    <w:name w:val="heading 7"/>
    <w:basedOn w:val="Normal"/>
    <w:next w:val="Normal"/>
    <w:rsid w:val="0083597C"/>
    <w:pPr>
      <w:spacing w:before="240" w:after="60"/>
      <w:outlineLvl w:val="6"/>
    </w:pPr>
    <w:rPr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rsid w:val="006015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015E5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rsid w:val="00D85997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rsid w:val="003D7F54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rsid w:val="003D7F54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Hipervnculo">
    <w:name w:val="Hyperlink"/>
    <w:uiPriority w:val="99"/>
    <w:rsid w:val="003D0F29"/>
    <w:rPr>
      <w:color w:val="0000FF"/>
      <w:u w:val="single"/>
    </w:rPr>
  </w:style>
  <w:style w:type="paragraph" w:styleId="NormalWeb">
    <w:name w:val="Normal (Web)"/>
    <w:basedOn w:val="Normal"/>
    <w:uiPriority w:val="99"/>
    <w:rsid w:val="00752DF3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52DF3"/>
    <w:pPr>
      <w:ind w:left="720"/>
      <w:contextualSpacing/>
    </w:pPr>
    <w:rPr>
      <w:lang w:eastAsia="es-CO"/>
    </w:rPr>
  </w:style>
  <w:style w:type="paragraph" w:customStyle="1" w:styleId="Default">
    <w:name w:val="Default"/>
    <w:rsid w:val="005E3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E39D0"/>
    <w:rPr>
      <w:rFonts w:cs="Times New Roman"/>
      <w:color w:val="auto"/>
    </w:rPr>
  </w:style>
  <w:style w:type="character" w:customStyle="1" w:styleId="apple-converted-space">
    <w:name w:val="apple-converted-space"/>
    <w:rsid w:val="00FF6F93"/>
  </w:style>
  <w:style w:type="table" w:styleId="Tablaconcuadrcula">
    <w:name w:val="Table Grid"/>
    <w:basedOn w:val="Tablanormal"/>
    <w:uiPriority w:val="39"/>
    <w:rsid w:val="00DF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DF033C"/>
    <w:rPr>
      <w:rFonts w:ascii="Arial" w:hAnsi="Arial"/>
      <w:b/>
      <w:bCs/>
      <w:kern w:val="32"/>
      <w:sz w:val="28"/>
      <w:szCs w:val="29"/>
    </w:rPr>
  </w:style>
  <w:style w:type="character" w:customStyle="1" w:styleId="Ttulo2Car">
    <w:name w:val="Título 2 Car"/>
    <w:link w:val="Ttulo2"/>
    <w:uiPriority w:val="99"/>
    <w:rsid w:val="002D7E83"/>
    <w:rPr>
      <w:rFonts w:asciiTheme="majorHAnsi" w:hAnsiTheme="majorHAnsi"/>
      <w:b/>
      <w:bCs/>
      <w:iCs/>
      <w:color w:val="808080" w:themeColor="background1" w:themeShade="80"/>
      <w:sz w:val="26"/>
      <w:szCs w:val="25"/>
    </w:rPr>
  </w:style>
  <w:style w:type="paragraph" w:customStyle="1" w:styleId="a">
    <w:basedOn w:val="Normal"/>
    <w:next w:val="Ttulo"/>
    <w:link w:val="TtuloCar"/>
    <w:qFormat/>
    <w:rsid w:val="00DE0570"/>
    <w:pPr>
      <w:jc w:val="center"/>
    </w:pPr>
    <w:rPr>
      <w:b/>
      <w:szCs w:val="20"/>
      <w:lang w:val="es-ES" w:eastAsia="es-ES"/>
    </w:rPr>
  </w:style>
  <w:style w:type="character" w:customStyle="1" w:styleId="TtuloCar">
    <w:name w:val="Título Car"/>
    <w:link w:val="a"/>
    <w:rsid w:val="00DE0570"/>
    <w:rPr>
      <w:rFonts w:ascii="Arial" w:hAnsi="Arial"/>
      <w:b/>
      <w:sz w:val="24"/>
      <w:lang w:val="es-ES" w:eastAsia="es-ES"/>
    </w:rPr>
  </w:style>
  <w:style w:type="paragraph" w:styleId="Ttulo">
    <w:name w:val="Title"/>
    <w:basedOn w:val="Normal"/>
    <w:next w:val="Normal"/>
    <w:link w:val="TtuloCar1"/>
    <w:rsid w:val="00DE057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29"/>
    </w:rPr>
  </w:style>
  <w:style w:type="character" w:customStyle="1" w:styleId="TtuloCar1">
    <w:name w:val="Título Car1"/>
    <w:link w:val="Ttulo"/>
    <w:rsid w:val="00DE0570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SinespaciadoCar">
    <w:name w:val="Sin espaciado Car"/>
    <w:link w:val="Sinespaciado"/>
    <w:uiPriority w:val="1"/>
    <w:rsid w:val="00287183"/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464C8E"/>
    <w:pPr>
      <w:spacing w:after="120" w:line="480" w:lineRule="auto"/>
    </w:pPr>
    <w:rPr>
      <w:szCs w:val="21"/>
    </w:rPr>
  </w:style>
  <w:style w:type="character" w:customStyle="1" w:styleId="Textoindependiente2Car">
    <w:name w:val="Texto independiente 2 Car"/>
    <w:link w:val="Textoindependiente2"/>
    <w:rsid w:val="00464C8E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FontStyle25">
    <w:name w:val="Font Style25"/>
    <w:uiPriority w:val="99"/>
    <w:rsid w:val="00464C8E"/>
    <w:rPr>
      <w:rFonts w:ascii="Arial" w:hAnsi="Arial"/>
      <w:sz w:val="22"/>
    </w:rPr>
  </w:style>
  <w:style w:type="character" w:customStyle="1" w:styleId="EncabezadoCar">
    <w:name w:val="Encabezado Car"/>
    <w:link w:val="Encabezado"/>
    <w:uiPriority w:val="99"/>
    <w:locked/>
    <w:rsid w:val="00464C8E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PiedepginaCar">
    <w:name w:val="Pie de página Car"/>
    <w:link w:val="Piedepgina"/>
    <w:uiPriority w:val="99"/>
    <w:locked/>
    <w:rsid w:val="00464C8E"/>
    <w:rPr>
      <w:rFonts w:eastAsia="Arial Unicode MS" w:cs="Mangal"/>
      <w:kern w:val="1"/>
      <w:sz w:val="24"/>
      <w:szCs w:val="24"/>
      <w:lang w:eastAsia="zh-CN" w:bidi="hi-IN"/>
    </w:rPr>
  </w:style>
  <w:style w:type="paragraph" w:styleId="Listaconvietas">
    <w:name w:val="List Bullet"/>
    <w:basedOn w:val="Normal"/>
    <w:uiPriority w:val="99"/>
    <w:rsid w:val="00464C8E"/>
    <w:pPr>
      <w:numPr>
        <w:numId w:val="4"/>
      </w:numPr>
      <w:tabs>
        <w:tab w:val="num" w:pos="360"/>
      </w:tabs>
      <w:spacing w:after="160" w:line="259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rsid w:val="00464C8E"/>
    <w:rPr>
      <w:b/>
      <w:bCs/>
    </w:rPr>
  </w:style>
  <w:style w:type="character" w:styleId="Refdecomentario">
    <w:name w:val="annotation reference"/>
    <w:uiPriority w:val="99"/>
    <w:unhideWhenUsed/>
    <w:rsid w:val="00464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4C8E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464C8E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64C8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64C8E"/>
    <w:rPr>
      <w:rFonts w:ascii="Calibri" w:eastAsia="Calibri" w:hAnsi="Calibri"/>
      <w:b/>
      <w:bCs/>
      <w:lang w:eastAsia="en-US"/>
    </w:rPr>
  </w:style>
  <w:style w:type="character" w:customStyle="1" w:styleId="a0">
    <w:name w:val="a0"/>
    <w:rsid w:val="00464C8E"/>
  </w:style>
  <w:style w:type="character" w:styleId="Hipervnculovisitado">
    <w:name w:val="FollowedHyperlink"/>
    <w:uiPriority w:val="99"/>
    <w:unhideWhenUsed/>
    <w:rsid w:val="00464C8E"/>
    <w:rPr>
      <w:color w:val="800080"/>
      <w:u w:val="single"/>
    </w:rPr>
  </w:style>
  <w:style w:type="paragraph" w:customStyle="1" w:styleId="font5">
    <w:name w:val="font5"/>
    <w:basedOn w:val="Normal"/>
    <w:rsid w:val="00464C8E"/>
    <w:pPr>
      <w:spacing w:before="100" w:beforeAutospacing="1" w:after="100" w:afterAutospacing="1"/>
    </w:pPr>
    <w:rPr>
      <w:rFonts w:ascii="Tahoma" w:hAnsi="Tahoma" w:cs="Tahoma"/>
      <w:color w:val="000000"/>
      <w:lang w:eastAsia="es-CO"/>
    </w:rPr>
  </w:style>
  <w:style w:type="paragraph" w:customStyle="1" w:styleId="font6">
    <w:name w:val="font6"/>
    <w:basedOn w:val="Normal"/>
    <w:rsid w:val="00464C8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s-CO"/>
    </w:rPr>
  </w:style>
  <w:style w:type="paragraph" w:customStyle="1" w:styleId="font7">
    <w:name w:val="font7"/>
    <w:basedOn w:val="Normal"/>
    <w:rsid w:val="00464C8E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s-CO"/>
    </w:rPr>
  </w:style>
  <w:style w:type="paragraph" w:customStyle="1" w:styleId="xl66">
    <w:name w:val="xl66"/>
    <w:basedOn w:val="Normal"/>
    <w:rsid w:val="00464C8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eastAsia="es-CO"/>
    </w:rPr>
  </w:style>
  <w:style w:type="paragraph" w:customStyle="1" w:styleId="xl67">
    <w:name w:val="xl67"/>
    <w:basedOn w:val="Normal"/>
    <w:rsid w:val="00464C8E"/>
    <w:pPr>
      <w:pBdr>
        <w:top w:val="single" w:sz="8" w:space="0" w:color="auto"/>
      </w:pBdr>
      <w:spacing w:before="100" w:beforeAutospacing="1" w:after="100" w:afterAutospacing="1"/>
    </w:pPr>
    <w:rPr>
      <w:lang w:eastAsia="es-CO"/>
    </w:rPr>
  </w:style>
  <w:style w:type="paragraph" w:customStyle="1" w:styleId="xl68">
    <w:name w:val="xl68"/>
    <w:basedOn w:val="Normal"/>
    <w:rsid w:val="00464C8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lang w:eastAsia="es-CO"/>
    </w:rPr>
  </w:style>
  <w:style w:type="paragraph" w:customStyle="1" w:styleId="xl69">
    <w:name w:val="xl69"/>
    <w:basedOn w:val="Normal"/>
    <w:rsid w:val="00464C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8080"/>
      <w:sz w:val="40"/>
      <w:szCs w:val="40"/>
      <w:lang w:eastAsia="es-CO"/>
    </w:rPr>
  </w:style>
  <w:style w:type="paragraph" w:customStyle="1" w:styleId="xl70">
    <w:name w:val="xl70"/>
    <w:basedOn w:val="Normal"/>
    <w:rsid w:val="00464C8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lang w:eastAsia="es-CO"/>
    </w:rPr>
  </w:style>
  <w:style w:type="paragraph" w:customStyle="1" w:styleId="xl71">
    <w:name w:val="xl71"/>
    <w:basedOn w:val="Normal"/>
    <w:rsid w:val="00464C8E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72">
    <w:name w:val="xl72"/>
    <w:basedOn w:val="Normal"/>
    <w:rsid w:val="00464C8E"/>
    <w:pPr>
      <w:spacing w:before="100" w:beforeAutospacing="1" w:after="100" w:afterAutospacing="1"/>
      <w:textAlignment w:val="top"/>
    </w:pPr>
    <w:rPr>
      <w:rFonts w:cs="Arial"/>
      <w:b/>
      <w:bCs/>
      <w:color w:val="000000"/>
      <w:lang w:eastAsia="es-CO"/>
    </w:rPr>
  </w:style>
  <w:style w:type="paragraph" w:customStyle="1" w:styleId="xl73">
    <w:name w:val="xl73"/>
    <w:basedOn w:val="Normal"/>
    <w:rsid w:val="00464C8E"/>
    <w:pPr>
      <w:spacing w:before="100" w:beforeAutospacing="1" w:after="100" w:afterAutospacing="1"/>
      <w:textAlignment w:val="top"/>
    </w:pPr>
    <w:rPr>
      <w:rFonts w:cs="Arial"/>
      <w:b/>
      <w:bCs/>
      <w:color w:val="000000"/>
      <w:lang w:eastAsia="es-CO"/>
    </w:rPr>
  </w:style>
  <w:style w:type="paragraph" w:customStyle="1" w:styleId="xl74">
    <w:name w:val="xl74"/>
    <w:basedOn w:val="Normal"/>
    <w:rsid w:val="00464C8E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lang w:eastAsia="es-CO"/>
    </w:rPr>
  </w:style>
  <w:style w:type="paragraph" w:customStyle="1" w:styleId="xl75">
    <w:name w:val="xl75"/>
    <w:basedOn w:val="Normal"/>
    <w:rsid w:val="00464C8E"/>
    <w:pPr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76">
    <w:name w:val="xl76"/>
    <w:basedOn w:val="Normal"/>
    <w:rsid w:val="00464C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CO"/>
    </w:rPr>
  </w:style>
  <w:style w:type="paragraph" w:customStyle="1" w:styleId="xl77">
    <w:name w:val="xl77"/>
    <w:basedOn w:val="Normal"/>
    <w:rsid w:val="00464C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CO"/>
    </w:rPr>
  </w:style>
  <w:style w:type="paragraph" w:customStyle="1" w:styleId="xl78">
    <w:name w:val="xl78"/>
    <w:basedOn w:val="Normal"/>
    <w:rsid w:val="00464C8E"/>
    <w:pPr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79">
    <w:name w:val="xl79"/>
    <w:basedOn w:val="Normal"/>
    <w:rsid w:val="00464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80">
    <w:name w:val="xl80"/>
    <w:basedOn w:val="Normal"/>
    <w:rsid w:val="00464C8E"/>
    <w:pP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lang w:eastAsia="es-CO"/>
    </w:rPr>
  </w:style>
  <w:style w:type="paragraph" w:customStyle="1" w:styleId="xl81">
    <w:name w:val="xl81"/>
    <w:basedOn w:val="Normal"/>
    <w:rsid w:val="00464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82">
    <w:name w:val="xl82"/>
    <w:basedOn w:val="Normal"/>
    <w:rsid w:val="00464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s-CO"/>
    </w:rPr>
  </w:style>
  <w:style w:type="paragraph" w:customStyle="1" w:styleId="xl83">
    <w:name w:val="xl83"/>
    <w:basedOn w:val="Normal"/>
    <w:rsid w:val="00464C8E"/>
    <w:pP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84">
    <w:name w:val="xl84"/>
    <w:basedOn w:val="Normal"/>
    <w:rsid w:val="00464C8E"/>
    <w:pP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85">
    <w:name w:val="xl85"/>
    <w:basedOn w:val="Normal"/>
    <w:rsid w:val="00464C8E"/>
    <w:pPr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86">
    <w:name w:val="xl86"/>
    <w:basedOn w:val="Normal"/>
    <w:rsid w:val="00464C8E"/>
    <w:pPr>
      <w:spacing w:before="100" w:beforeAutospacing="1" w:after="100" w:afterAutospacing="1"/>
      <w:jc w:val="center"/>
    </w:pPr>
    <w:rPr>
      <w:lang w:eastAsia="es-CO"/>
    </w:rPr>
  </w:style>
  <w:style w:type="paragraph" w:customStyle="1" w:styleId="xl87">
    <w:name w:val="xl87"/>
    <w:basedOn w:val="Normal"/>
    <w:rsid w:val="00464C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88">
    <w:name w:val="xl88"/>
    <w:basedOn w:val="Normal"/>
    <w:rsid w:val="00464C8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89">
    <w:name w:val="xl89"/>
    <w:basedOn w:val="Normal"/>
    <w:rsid w:val="00464C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90">
    <w:name w:val="xl90"/>
    <w:basedOn w:val="Normal"/>
    <w:rsid w:val="00464C8E"/>
    <w:pPr>
      <w:spacing w:before="100" w:beforeAutospacing="1" w:after="100" w:afterAutospacing="1"/>
    </w:pPr>
    <w:rPr>
      <w:rFonts w:cs="Arial"/>
      <w:lang w:eastAsia="es-CO"/>
    </w:rPr>
  </w:style>
  <w:style w:type="paragraph" w:customStyle="1" w:styleId="xl91">
    <w:name w:val="xl91"/>
    <w:basedOn w:val="Normal"/>
    <w:rsid w:val="00464C8E"/>
    <w:pPr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92">
    <w:name w:val="xl92"/>
    <w:basedOn w:val="Normal"/>
    <w:rsid w:val="00464C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es-CO"/>
    </w:rPr>
  </w:style>
  <w:style w:type="paragraph" w:customStyle="1" w:styleId="xl93">
    <w:name w:val="xl93"/>
    <w:basedOn w:val="Normal"/>
    <w:rsid w:val="00464C8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es-CO"/>
    </w:rPr>
  </w:style>
  <w:style w:type="paragraph" w:customStyle="1" w:styleId="xl94">
    <w:name w:val="xl94"/>
    <w:basedOn w:val="Normal"/>
    <w:rsid w:val="00464C8E"/>
    <w:pPr>
      <w:spacing w:before="100" w:beforeAutospacing="1" w:after="100" w:afterAutospacing="1"/>
    </w:pPr>
    <w:rPr>
      <w:rFonts w:cs="Arial"/>
      <w:lang w:eastAsia="es-CO"/>
    </w:rPr>
  </w:style>
  <w:style w:type="paragraph" w:customStyle="1" w:styleId="xl95">
    <w:name w:val="xl95"/>
    <w:basedOn w:val="Normal"/>
    <w:rsid w:val="00464C8E"/>
    <w:pPr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96">
    <w:name w:val="xl96"/>
    <w:basedOn w:val="Normal"/>
    <w:rsid w:val="00464C8E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97">
    <w:name w:val="xl97"/>
    <w:basedOn w:val="Normal"/>
    <w:rsid w:val="00464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98">
    <w:name w:val="xl98"/>
    <w:basedOn w:val="Normal"/>
    <w:rsid w:val="00464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99">
    <w:name w:val="xl99"/>
    <w:basedOn w:val="Normal"/>
    <w:rsid w:val="00464C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100">
    <w:name w:val="xl100"/>
    <w:basedOn w:val="Normal"/>
    <w:rsid w:val="00464C8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es-CO"/>
    </w:rPr>
  </w:style>
  <w:style w:type="paragraph" w:customStyle="1" w:styleId="xl101">
    <w:name w:val="xl101"/>
    <w:basedOn w:val="Normal"/>
    <w:rsid w:val="00464C8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es-CO"/>
    </w:rPr>
  </w:style>
  <w:style w:type="paragraph" w:customStyle="1" w:styleId="xl102">
    <w:name w:val="xl102"/>
    <w:basedOn w:val="Normal"/>
    <w:rsid w:val="00464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eastAsia="es-CO"/>
    </w:rPr>
  </w:style>
  <w:style w:type="paragraph" w:customStyle="1" w:styleId="xl103">
    <w:name w:val="xl103"/>
    <w:basedOn w:val="Normal"/>
    <w:rsid w:val="00464C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eastAsia="es-CO"/>
    </w:rPr>
  </w:style>
  <w:style w:type="paragraph" w:customStyle="1" w:styleId="xl104">
    <w:name w:val="xl104"/>
    <w:basedOn w:val="Normal"/>
    <w:rsid w:val="00464C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eastAsia="es-CO"/>
    </w:rPr>
  </w:style>
  <w:style w:type="paragraph" w:customStyle="1" w:styleId="xl105">
    <w:name w:val="xl105"/>
    <w:basedOn w:val="Normal"/>
    <w:rsid w:val="00464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s-CO"/>
    </w:rPr>
  </w:style>
  <w:style w:type="paragraph" w:customStyle="1" w:styleId="xl106">
    <w:name w:val="xl106"/>
    <w:basedOn w:val="Normal"/>
    <w:rsid w:val="00464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s-CO"/>
    </w:rPr>
  </w:style>
  <w:style w:type="paragraph" w:customStyle="1" w:styleId="xl107">
    <w:name w:val="xl107"/>
    <w:basedOn w:val="Normal"/>
    <w:rsid w:val="00464C8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es-CO"/>
    </w:rPr>
  </w:style>
  <w:style w:type="paragraph" w:customStyle="1" w:styleId="xl108">
    <w:name w:val="xl108"/>
    <w:basedOn w:val="Normal"/>
    <w:rsid w:val="00464C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es-CO"/>
    </w:rPr>
  </w:style>
  <w:style w:type="paragraph" w:customStyle="1" w:styleId="xl109">
    <w:name w:val="xl109"/>
    <w:basedOn w:val="Normal"/>
    <w:rsid w:val="00464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es-CO"/>
    </w:rPr>
  </w:style>
  <w:style w:type="paragraph" w:customStyle="1" w:styleId="xl110">
    <w:name w:val="xl110"/>
    <w:basedOn w:val="Normal"/>
    <w:rsid w:val="00464C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es-CO"/>
    </w:rPr>
  </w:style>
  <w:style w:type="paragraph" w:customStyle="1" w:styleId="xl111">
    <w:name w:val="xl111"/>
    <w:basedOn w:val="Normal"/>
    <w:rsid w:val="00464C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2">
    <w:name w:val="xl112"/>
    <w:basedOn w:val="Normal"/>
    <w:rsid w:val="00464C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3">
    <w:name w:val="xl113"/>
    <w:basedOn w:val="Normal"/>
    <w:rsid w:val="00464C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4">
    <w:name w:val="xl114"/>
    <w:basedOn w:val="Normal"/>
    <w:rsid w:val="00464C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5">
    <w:name w:val="xl115"/>
    <w:basedOn w:val="Normal"/>
    <w:rsid w:val="00464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6">
    <w:name w:val="xl116"/>
    <w:basedOn w:val="Normal"/>
    <w:rsid w:val="00464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7">
    <w:name w:val="xl117"/>
    <w:basedOn w:val="Normal"/>
    <w:rsid w:val="00464C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8">
    <w:name w:val="xl118"/>
    <w:basedOn w:val="Normal"/>
    <w:rsid w:val="00464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19">
    <w:name w:val="xl119"/>
    <w:basedOn w:val="Normal"/>
    <w:rsid w:val="00464C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lang w:eastAsia="es-CO"/>
    </w:rPr>
  </w:style>
  <w:style w:type="paragraph" w:customStyle="1" w:styleId="xl120">
    <w:name w:val="xl120"/>
    <w:basedOn w:val="Normal"/>
    <w:rsid w:val="00464C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18"/>
      <w:szCs w:val="18"/>
      <w:lang w:eastAsia="es-CO"/>
    </w:rPr>
  </w:style>
  <w:style w:type="paragraph" w:customStyle="1" w:styleId="xl121">
    <w:name w:val="xl121"/>
    <w:basedOn w:val="Normal"/>
    <w:rsid w:val="00464C8E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18"/>
      <w:szCs w:val="18"/>
      <w:lang w:eastAsia="es-CO"/>
    </w:rPr>
  </w:style>
  <w:style w:type="paragraph" w:customStyle="1" w:styleId="xl122">
    <w:name w:val="xl122"/>
    <w:basedOn w:val="Normal"/>
    <w:rsid w:val="00464C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18"/>
      <w:szCs w:val="18"/>
      <w:lang w:eastAsia="es-CO"/>
    </w:rPr>
  </w:style>
  <w:style w:type="paragraph" w:customStyle="1" w:styleId="xl123">
    <w:name w:val="xl123"/>
    <w:basedOn w:val="Normal"/>
    <w:rsid w:val="00464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124">
    <w:name w:val="xl124"/>
    <w:basedOn w:val="Normal"/>
    <w:rsid w:val="00464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125">
    <w:name w:val="xl125"/>
    <w:basedOn w:val="Normal"/>
    <w:rsid w:val="00464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lang w:eastAsia="es-CO"/>
    </w:rPr>
  </w:style>
  <w:style w:type="paragraph" w:customStyle="1" w:styleId="xl126">
    <w:name w:val="xl126"/>
    <w:basedOn w:val="Normal"/>
    <w:rsid w:val="00464C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127">
    <w:name w:val="xl127"/>
    <w:basedOn w:val="Normal"/>
    <w:rsid w:val="00464C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128">
    <w:name w:val="xl128"/>
    <w:basedOn w:val="Normal"/>
    <w:rsid w:val="00464C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129">
    <w:name w:val="xl129"/>
    <w:basedOn w:val="Normal"/>
    <w:rsid w:val="00464C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130">
    <w:name w:val="xl130"/>
    <w:basedOn w:val="Normal"/>
    <w:rsid w:val="00464C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paragraph" w:customStyle="1" w:styleId="xl131">
    <w:name w:val="xl131"/>
    <w:basedOn w:val="Normal"/>
    <w:rsid w:val="00464C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es-CO"/>
    </w:rPr>
  </w:style>
  <w:style w:type="character" w:customStyle="1" w:styleId="WW8Num20z1">
    <w:name w:val="WW8Num20z1"/>
    <w:rsid w:val="0097411E"/>
    <w:rPr>
      <w:rFonts w:ascii="Courier New" w:hAnsi="Courier New" w:cs="Courier New"/>
    </w:rPr>
  </w:style>
  <w:style w:type="character" w:customStyle="1" w:styleId="Ttulo3Car">
    <w:name w:val="Título 3 Car"/>
    <w:basedOn w:val="Fuentedeprrafopredeter"/>
    <w:link w:val="Ttulo3"/>
    <w:rsid w:val="00C274C1"/>
    <w:rPr>
      <w:rFonts w:ascii="Arial" w:eastAsiaTheme="majorEastAsia" w:hAnsi="Arial" w:cs="Mangal"/>
      <w:b/>
      <w:color w:val="000000" w:themeColor="text1"/>
      <w:kern w:val="24"/>
      <w:sz w:val="24"/>
      <w:szCs w:val="21"/>
      <w:lang w:val="es-CO" w:eastAsia="zh-CN" w:bidi="hi-IN"/>
    </w:rPr>
  </w:style>
  <w:style w:type="paragraph" w:styleId="Textonotapie">
    <w:name w:val="footnote text"/>
    <w:basedOn w:val="Normal"/>
    <w:link w:val="TextonotapieCar"/>
    <w:rsid w:val="00243AA3"/>
    <w:pPr>
      <w:spacing w:after="0" w:line="240" w:lineRule="auto"/>
    </w:pPr>
    <w:rPr>
      <w:szCs w:val="21"/>
    </w:rPr>
  </w:style>
  <w:style w:type="character" w:customStyle="1" w:styleId="TextonotapieCar">
    <w:name w:val="Texto nota pie Car"/>
    <w:basedOn w:val="Fuentedeprrafopredeter"/>
    <w:link w:val="Textonotapie"/>
    <w:rsid w:val="00243AA3"/>
    <w:rPr>
      <w:rFonts w:ascii="Arial" w:eastAsia="Arial Unicode MS" w:hAnsi="Arial" w:cs="Mangal"/>
      <w:kern w:val="1"/>
      <w:sz w:val="24"/>
      <w:szCs w:val="21"/>
      <w:lang w:val="es-CO" w:eastAsia="zh-CN" w:bidi="hi-IN"/>
    </w:rPr>
  </w:style>
  <w:style w:type="character" w:styleId="Refdenotaalpie">
    <w:name w:val="footnote reference"/>
    <w:basedOn w:val="Fuentedeprrafopredeter"/>
    <w:rsid w:val="00243AA3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243AA3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  <w:szCs w:val="21"/>
    </w:rPr>
  </w:style>
  <w:style w:type="character" w:customStyle="1" w:styleId="CitaCar">
    <w:name w:val="Cita Car"/>
    <w:basedOn w:val="Fuentedeprrafopredeter"/>
    <w:link w:val="Cita"/>
    <w:uiPriority w:val="29"/>
    <w:rsid w:val="00243AA3"/>
    <w:rPr>
      <w:rFonts w:ascii="Arial" w:eastAsia="Arial Unicode MS" w:hAnsi="Arial" w:cs="Mangal"/>
      <w:i/>
      <w:iCs/>
      <w:color w:val="404040" w:themeColor="text1" w:themeTint="BF"/>
      <w:kern w:val="1"/>
      <w:sz w:val="18"/>
      <w:szCs w:val="21"/>
      <w:lang w:val="es-CO" w:eastAsia="zh-CN" w:bidi="hi-IN"/>
    </w:rPr>
  </w:style>
  <w:style w:type="character" w:styleId="Nmerodepgina">
    <w:name w:val="page number"/>
    <w:basedOn w:val="Fuentedeprrafopredeter"/>
    <w:rsid w:val="00A13768"/>
  </w:style>
  <w:style w:type="paragraph" w:styleId="TDC1">
    <w:name w:val="toc 1"/>
    <w:basedOn w:val="Normal"/>
    <w:next w:val="Normal"/>
    <w:autoRedefine/>
    <w:uiPriority w:val="39"/>
    <w:rsid w:val="00D3063B"/>
    <w:pPr>
      <w:spacing w:before="120" w:after="0"/>
      <w:jc w:val="left"/>
    </w:pPr>
    <w:rPr>
      <w:rFonts w:asciiTheme="minorHAnsi" w:hAnsiTheme="minorHAnsi"/>
      <w:b/>
      <w:bCs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22607F"/>
    <w:pPr>
      <w:tabs>
        <w:tab w:val="right" w:leader="dot" w:pos="8828"/>
      </w:tabs>
      <w:spacing w:after="0" w:line="360" w:lineRule="auto"/>
      <w:ind w:left="240"/>
      <w:jc w:val="left"/>
    </w:pPr>
    <w:rPr>
      <w:rFonts w:ascii="Century Gothic" w:eastAsia="Arial Unicode MS" w:hAnsi="Century Gothic"/>
      <w:i/>
      <w:smallCaps/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D05794"/>
    <w:pPr>
      <w:tabs>
        <w:tab w:val="right" w:leader="dot" w:pos="8828"/>
      </w:tabs>
      <w:spacing w:after="0" w:line="360" w:lineRule="auto"/>
      <w:ind w:left="284"/>
      <w:jc w:val="left"/>
    </w:pPr>
    <w:rPr>
      <w:rFonts w:asciiTheme="minorHAnsi" w:hAnsiTheme="minorHAnsi"/>
      <w:i/>
      <w:iCs/>
      <w:sz w:val="22"/>
      <w:szCs w:val="22"/>
    </w:rPr>
  </w:style>
  <w:style w:type="paragraph" w:styleId="TDC4">
    <w:name w:val="toc 4"/>
    <w:basedOn w:val="Normal"/>
    <w:next w:val="Normal"/>
    <w:autoRedefine/>
    <w:rsid w:val="00D3063B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rsid w:val="00D3063B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D3063B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D3063B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D3063B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D3063B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93372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E7F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4B73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4B73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4B73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B73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A522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1">
    <w:name w:val="Grid Table 4 Accent 1"/>
    <w:basedOn w:val="Tablanormal"/>
    <w:uiPriority w:val="49"/>
    <w:rsid w:val="00C4315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">
    <w:name w:val="Grid Table 4"/>
    <w:basedOn w:val="Tablanormal"/>
    <w:uiPriority w:val="49"/>
    <w:rsid w:val="00D659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8689-AEF2-4788-8FD3-B665F7DA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Pereira, 17 de enero de 2013</vt:lpstr>
    </vt:vector>
  </TitlesOfParts>
  <Company>gobernacion de risaralda</Company>
  <LinksUpToDate>false</LinksUpToDate>
  <CharactersWithSpaces>22200</CharactersWithSpaces>
  <SharedDoc>false</SharedDoc>
  <HLinks>
    <vt:vector size="48" baseType="variant">
      <vt:variant>
        <vt:i4>7012469</vt:i4>
      </vt:variant>
      <vt:variant>
        <vt:i4>12</vt:i4>
      </vt:variant>
      <vt:variant>
        <vt:i4>0</vt:i4>
      </vt:variant>
      <vt:variant>
        <vt:i4>5</vt:i4>
      </vt:variant>
      <vt:variant>
        <vt:lpwstr>mailto:contactenos@risaralda.gov.co</vt:lpwstr>
      </vt:variant>
      <vt:variant>
        <vt:lpwstr/>
      </vt:variant>
      <vt:variant>
        <vt:i4>524381</vt:i4>
      </vt:variant>
      <vt:variant>
        <vt:i4>9</vt:i4>
      </vt:variant>
      <vt:variant>
        <vt:i4>0</vt:i4>
      </vt:variant>
      <vt:variant>
        <vt:i4>5</vt:i4>
      </vt:variant>
      <vt:variant>
        <vt:lpwstr>http://www.risaralda.gov.co/</vt:lpwstr>
      </vt:variant>
      <vt:variant>
        <vt:lpwstr/>
      </vt:variant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http://www.risaralda.gov.co/site/salud</vt:lpwstr>
      </vt:variant>
      <vt:variant>
        <vt:lpwstr/>
      </vt:variant>
      <vt:variant>
        <vt:i4>4915246</vt:i4>
      </vt:variant>
      <vt:variant>
        <vt:i4>3</vt:i4>
      </vt:variant>
      <vt:variant>
        <vt:i4>0</vt:i4>
      </vt:variant>
      <vt:variant>
        <vt:i4>5</vt:i4>
      </vt:variant>
      <vt:variant>
        <vt:lpwstr>mailto:pasaportes@risaralda.gov.co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http://www.gobiernoenlinea.gov.co/</vt:lpwstr>
      </vt:variant>
      <vt:variant>
        <vt:lpwstr/>
      </vt:variant>
      <vt:variant>
        <vt:i4>14811253</vt:i4>
      </vt:variant>
      <vt:variant>
        <vt:i4>-1</vt:i4>
      </vt:variant>
      <vt:variant>
        <vt:i4>2056</vt:i4>
      </vt:variant>
      <vt:variant>
        <vt:i4>1</vt:i4>
      </vt:variant>
      <vt:variant>
        <vt:lpwstr>GOBERNACIÓN-RISARALDA-VERDE-Y-EMPRENDEDORA</vt:lpwstr>
      </vt:variant>
      <vt:variant>
        <vt:lpwstr/>
      </vt:variant>
      <vt:variant>
        <vt:i4>6815761</vt:i4>
      </vt:variant>
      <vt:variant>
        <vt:i4>-1</vt:i4>
      </vt:variant>
      <vt:variant>
        <vt:i4>1038</vt:i4>
      </vt:variant>
      <vt:variant>
        <vt:i4>1</vt:i4>
      </vt:variant>
      <vt:variant>
        <vt:lpwstr>gobernacion</vt:lpwstr>
      </vt:variant>
      <vt:variant>
        <vt:lpwstr/>
      </vt:variant>
      <vt:variant>
        <vt:i4>4456479</vt:i4>
      </vt:variant>
      <vt:variant>
        <vt:i4>-1</vt:i4>
      </vt:variant>
      <vt:variant>
        <vt:i4>1039</vt:i4>
      </vt:variant>
      <vt:variant>
        <vt:i4>1</vt:i4>
      </vt:variant>
      <vt:variant>
        <vt:lpwstr>Mapa de  Procesos V5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Pereira, 17 de enero de 2013</dc:title>
  <dc:subject/>
  <dc:creator>Gobe5b11</dc:creator>
  <cp:keywords/>
  <cp:lastModifiedBy>Alejandra Vasquez  Vallejo</cp:lastModifiedBy>
  <cp:revision>4</cp:revision>
  <cp:lastPrinted>2022-07-28T16:57:00Z</cp:lastPrinted>
  <dcterms:created xsi:type="dcterms:W3CDTF">2022-07-28T16:57:00Z</dcterms:created>
  <dcterms:modified xsi:type="dcterms:W3CDTF">2022-07-28T17:19:00Z</dcterms:modified>
</cp:coreProperties>
</file>